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BEE" w:rsidRDefault="00F5393E" w:rsidP="00DC05C1">
      <w:pPr>
        <w:jc w:val="center"/>
      </w:pPr>
      <w:r>
        <w:rPr>
          <w:noProof/>
        </w:rPr>
        <w:drawing>
          <wp:inline distT="0" distB="0" distL="0" distR="0">
            <wp:extent cx="1905000" cy="1905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ge 200.jpg"/>
                    <pic:cNvPicPr/>
                  </pic:nvPicPr>
                  <pic:blipFill>
                    <a:blip r:embed="rId9">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rsidR="00190BEE" w:rsidRDefault="00190BEE" w:rsidP="00DC05C1">
      <w:pPr>
        <w:jc w:val="center"/>
      </w:pPr>
    </w:p>
    <w:p w:rsidR="00F10082" w:rsidRDefault="00DC05C1" w:rsidP="00DC05C1">
      <w:pPr>
        <w:jc w:val="center"/>
      </w:pPr>
      <w:r>
        <w:t>ACCORD CADRE DE SERVICES</w:t>
      </w:r>
    </w:p>
    <w:p w:rsidR="00DC05C1" w:rsidRDefault="00DC05C1" w:rsidP="00DC05C1">
      <w:pPr>
        <w:jc w:val="center"/>
      </w:pPr>
    </w:p>
    <w:p w:rsidR="00190BEE" w:rsidRDefault="00190BEE"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32"/>
        </w:rPr>
      </w:pPr>
      <w:r w:rsidRPr="00DC05C1">
        <w:rPr>
          <w:sz w:val="32"/>
        </w:rPr>
        <w:t xml:space="preserve">BGE </w:t>
      </w:r>
      <w:r w:rsidR="00F5393E">
        <w:rPr>
          <w:sz w:val="32"/>
        </w:rPr>
        <w:t xml:space="preserve">Hauts de </w:t>
      </w:r>
      <w:r w:rsidRPr="00DC05C1">
        <w:rPr>
          <w:sz w:val="32"/>
        </w:rPr>
        <w:t>France</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28"/>
        </w:rPr>
      </w:pPr>
      <w:r w:rsidRPr="00DC05C1">
        <w:rPr>
          <w:sz w:val="28"/>
        </w:rPr>
        <w:t>CAHIER DES CLAUSES PARTICULIERES (CCP)</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426868" w:rsidRDefault="00426868" w:rsidP="00426868">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C0BDB">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Proc</w:t>
      </w:r>
      <w: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édure adaptée de fournitures et services</w:t>
      </w:r>
    </w:p>
    <w:p w:rsidR="00DC05C1" w:rsidRDefault="00426868" w:rsidP="00426868">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Maintenance, entretien et vérification des installations de sécurité d’incendie du parc immobilier de BGE HAUTS DE FRANCE</w:t>
      </w:r>
    </w:p>
    <w:p w:rsidR="00A479E1" w:rsidRDefault="00A479E1" w:rsidP="00190BEE">
      <w:pPr>
        <w:pBdr>
          <w:top w:val="single" w:sz="4" w:space="1" w:color="auto"/>
          <w:left w:val="single" w:sz="4" w:space="4" w:color="auto"/>
          <w:bottom w:val="single" w:sz="4" w:space="1" w:color="auto"/>
          <w:right w:val="single" w:sz="4" w:space="4" w:color="auto"/>
        </w:pBdr>
        <w:jc w:val="center"/>
        <w:rPr>
          <w:rFonts w:ascii="Arial" w:hAnsi="Arial" w:cs="Arial"/>
          <w:b/>
        </w:rPr>
      </w:pPr>
    </w:p>
    <w:p w:rsidR="00190BEE" w:rsidRDefault="00190BEE" w:rsidP="00DC05C1">
      <w:pPr>
        <w:jc w:val="center"/>
        <w:rPr>
          <w:rFonts w:ascii="Arial" w:hAnsi="Arial" w:cs="Arial"/>
          <w:b/>
        </w:rPr>
      </w:pPr>
    </w:p>
    <w:p w:rsidR="00190BEE" w:rsidRPr="004D2CE5" w:rsidRDefault="00190BEE" w:rsidP="00DC05C1">
      <w:pPr>
        <w:jc w:val="center"/>
        <w:rPr>
          <w:rFonts w:ascii="Arial" w:hAnsi="Arial" w:cs="Arial"/>
          <w:b/>
        </w:rPr>
      </w:pPr>
    </w:p>
    <w:p w:rsidR="00DC05C1" w:rsidRDefault="00DC05C1" w:rsidP="00DC05C1">
      <w:pPr>
        <w:keepLines/>
        <w:jc w:val="center"/>
        <w:rPr>
          <w:rFonts w:ascii="Arial" w:hAnsi="Arial" w:cs="Arial"/>
          <w:bCs/>
          <w:i/>
        </w:rPr>
      </w:pPr>
      <w:r w:rsidRPr="004D2CE5">
        <w:rPr>
          <w:rFonts w:ascii="Arial" w:hAnsi="Arial" w:cs="Arial"/>
          <w:bCs/>
          <w:i/>
        </w:rPr>
        <w:t>Soumise aux dispositions de l'article L.2123-1.1° et R.2123-1.1° du Code de la Commande Publique</w:t>
      </w:r>
    </w:p>
    <w:p w:rsidR="00DC05C1" w:rsidRDefault="00DC05C1"/>
    <w:p w:rsidR="00DC05C1" w:rsidRDefault="00DC05C1"/>
    <w:p w:rsidR="00DC05C1" w:rsidRDefault="00DC05C1" w:rsidP="00DC05C1">
      <w:pPr>
        <w:jc w:val="center"/>
      </w:pPr>
      <w:r>
        <w:t>BGE HAUTS DE France</w:t>
      </w:r>
    </w:p>
    <w:p w:rsidR="00DC05C1" w:rsidRDefault="00DC05C1" w:rsidP="00DC05C1">
      <w:pPr>
        <w:jc w:val="center"/>
      </w:pPr>
      <w:r>
        <w:t xml:space="preserve">4 </w:t>
      </w:r>
      <w:proofErr w:type="gramStart"/>
      <w:r>
        <w:t>rue</w:t>
      </w:r>
      <w:proofErr w:type="gramEnd"/>
      <w:r>
        <w:t xml:space="preserve"> de buisses</w:t>
      </w:r>
    </w:p>
    <w:p w:rsidR="00DC05C1" w:rsidRDefault="00DC05C1" w:rsidP="00DC05C1">
      <w:pPr>
        <w:jc w:val="center"/>
      </w:pPr>
      <w:r>
        <w:t>59000 LILLE</w:t>
      </w:r>
    </w:p>
    <w:p w:rsidR="00DC05C1" w:rsidRDefault="00DC05C1" w:rsidP="00DC05C1">
      <w:pPr>
        <w:jc w:val="center"/>
      </w:pPr>
      <w:r>
        <w:t>03 20 19 20 00</w:t>
      </w:r>
    </w:p>
    <w:p w:rsidR="00DC05C1" w:rsidRDefault="00DC05C1">
      <w:r>
        <w:br w:type="page"/>
      </w:r>
    </w:p>
    <w:p w:rsidR="00F93EE2" w:rsidRPr="00F07CE6" w:rsidRDefault="00F93EE2" w:rsidP="00F93EE2">
      <w:pPr>
        <w:jc w:val="center"/>
        <w:rPr>
          <w:sz w:val="32"/>
        </w:rPr>
      </w:pPr>
      <w:r w:rsidRPr="00F07CE6">
        <w:rPr>
          <w:sz w:val="32"/>
        </w:rPr>
        <w:lastRenderedPageBreak/>
        <w:t>SOMMAIRE</w:t>
      </w:r>
    </w:p>
    <w:p w:rsidR="00DC05C1" w:rsidRDefault="00DC05C1" w:rsidP="00B16ED1"/>
    <w:p w:rsidR="00F93EE2" w:rsidRPr="003573B1" w:rsidRDefault="00F93EE2" w:rsidP="00B16ED1">
      <w:pPr>
        <w:pStyle w:val="Paragraphedeliste"/>
        <w:numPr>
          <w:ilvl w:val="0"/>
          <w:numId w:val="2"/>
        </w:numPr>
        <w:spacing w:after="0"/>
        <w:jc w:val="both"/>
        <w:rPr>
          <w:rFonts w:cstheme="minorHAnsi"/>
          <w:b/>
        </w:rPr>
      </w:pPr>
      <w:r w:rsidRPr="003573B1">
        <w:rPr>
          <w:rFonts w:cstheme="minorHAnsi"/>
          <w:b/>
          <w:smallCaps/>
        </w:rPr>
        <w:t>Le pouvoir adjudicateur</w:t>
      </w:r>
    </w:p>
    <w:p w:rsidR="00F93EE2" w:rsidRPr="003573B1" w:rsidRDefault="00F93EE2" w:rsidP="00B16ED1">
      <w:pPr>
        <w:pStyle w:val="Paragraphedeliste"/>
        <w:numPr>
          <w:ilvl w:val="0"/>
          <w:numId w:val="2"/>
        </w:numPr>
        <w:spacing w:after="0"/>
        <w:rPr>
          <w:rFonts w:cstheme="minorHAnsi"/>
          <w:b/>
          <w:smallCaps/>
        </w:rPr>
      </w:pPr>
      <w:r w:rsidRPr="003573B1">
        <w:rPr>
          <w:rFonts w:cstheme="minorHAnsi"/>
          <w:b/>
          <w:smallCaps/>
        </w:rPr>
        <w:t>Objet du marché</w:t>
      </w:r>
    </w:p>
    <w:p w:rsidR="005154EE" w:rsidRPr="003573B1" w:rsidRDefault="005154EE" w:rsidP="00B16ED1">
      <w:pPr>
        <w:pStyle w:val="Paragraphedeliste"/>
        <w:numPr>
          <w:ilvl w:val="0"/>
          <w:numId w:val="2"/>
        </w:numPr>
        <w:spacing w:after="0"/>
        <w:rPr>
          <w:rFonts w:cstheme="minorHAnsi"/>
          <w:b/>
          <w:smallCaps/>
        </w:rPr>
      </w:pPr>
      <w:r w:rsidRPr="003573B1">
        <w:rPr>
          <w:rFonts w:cstheme="minorHAnsi"/>
          <w:b/>
          <w:smallCaps/>
        </w:rPr>
        <w:t xml:space="preserve">Documents de référence – Normes </w:t>
      </w:r>
    </w:p>
    <w:p w:rsidR="005154EE" w:rsidRDefault="005154EE" w:rsidP="00B16ED1">
      <w:pPr>
        <w:pStyle w:val="Paragraphedeliste"/>
        <w:numPr>
          <w:ilvl w:val="0"/>
          <w:numId w:val="2"/>
        </w:numPr>
        <w:spacing w:after="0"/>
        <w:rPr>
          <w:rFonts w:cstheme="minorHAnsi"/>
          <w:b/>
          <w:smallCaps/>
        </w:rPr>
      </w:pPr>
      <w:r w:rsidRPr="003573B1">
        <w:rPr>
          <w:rFonts w:cstheme="minorHAnsi"/>
          <w:b/>
          <w:smallCaps/>
        </w:rPr>
        <w:t xml:space="preserve">Prix du marché </w:t>
      </w:r>
    </w:p>
    <w:p w:rsidR="003573B1" w:rsidRPr="009943FA" w:rsidRDefault="003573B1" w:rsidP="003573B1">
      <w:pPr>
        <w:pStyle w:val="Paragraphedeliste"/>
        <w:rPr>
          <w:rFonts w:cstheme="minorHAnsi"/>
        </w:rPr>
      </w:pPr>
      <w:r w:rsidRPr="009943FA">
        <w:rPr>
          <w:rFonts w:cstheme="minorHAnsi"/>
        </w:rPr>
        <w:t>4.1 Prix pratiqués</w:t>
      </w:r>
    </w:p>
    <w:p w:rsidR="003573B1" w:rsidRPr="009943FA" w:rsidRDefault="003573B1" w:rsidP="003573B1">
      <w:pPr>
        <w:pStyle w:val="Paragraphedeliste"/>
        <w:rPr>
          <w:rFonts w:cstheme="minorHAnsi"/>
        </w:rPr>
      </w:pPr>
      <w:r w:rsidRPr="009943FA">
        <w:rPr>
          <w:rFonts w:cstheme="minorHAnsi"/>
        </w:rPr>
        <w:t>4.2 Variation du prix marché</w:t>
      </w:r>
    </w:p>
    <w:p w:rsidR="00F93EE2" w:rsidRPr="003573B1" w:rsidRDefault="00F93EE2" w:rsidP="00B16ED1">
      <w:pPr>
        <w:pStyle w:val="Paragraphedeliste"/>
        <w:numPr>
          <w:ilvl w:val="0"/>
          <w:numId w:val="2"/>
        </w:numPr>
        <w:spacing w:after="0"/>
        <w:rPr>
          <w:rFonts w:cstheme="minorHAnsi"/>
          <w:b/>
          <w:smallCaps/>
        </w:rPr>
      </w:pPr>
      <w:r w:rsidRPr="003573B1">
        <w:rPr>
          <w:rFonts w:cstheme="minorHAnsi"/>
          <w:b/>
          <w:smallCaps/>
        </w:rPr>
        <w:t>Conditions  de l’exécution du marché</w:t>
      </w:r>
    </w:p>
    <w:p w:rsidR="00770D23" w:rsidRPr="003573B1" w:rsidRDefault="00770D23" w:rsidP="00B16ED1">
      <w:pPr>
        <w:spacing w:line="276" w:lineRule="auto"/>
        <w:ind w:left="709"/>
        <w:rPr>
          <w:rFonts w:asciiTheme="minorHAnsi" w:hAnsiTheme="minorHAnsi" w:cstheme="minorHAnsi"/>
          <w:smallCaps/>
        </w:rPr>
      </w:pPr>
      <w:r w:rsidRPr="003573B1">
        <w:rPr>
          <w:rFonts w:asciiTheme="minorHAnsi" w:hAnsiTheme="minorHAnsi" w:cstheme="minorHAnsi"/>
          <w:smallCaps/>
        </w:rPr>
        <w:t>Organisation du travail</w:t>
      </w:r>
    </w:p>
    <w:p w:rsidR="00770D23" w:rsidRPr="003573B1" w:rsidRDefault="005154EE" w:rsidP="00B16ED1">
      <w:pPr>
        <w:spacing w:line="276" w:lineRule="auto"/>
        <w:ind w:left="709"/>
        <w:rPr>
          <w:rFonts w:asciiTheme="minorHAnsi" w:hAnsiTheme="minorHAnsi" w:cstheme="minorHAnsi"/>
          <w:smallCaps/>
        </w:rPr>
      </w:pPr>
      <w:r w:rsidRPr="003573B1">
        <w:rPr>
          <w:rFonts w:asciiTheme="minorHAnsi" w:hAnsiTheme="minorHAnsi" w:cstheme="minorHAnsi"/>
          <w:smallCaps/>
        </w:rPr>
        <w:t>Sécurité</w:t>
      </w:r>
    </w:p>
    <w:p w:rsidR="00770D23" w:rsidRPr="003573B1" w:rsidRDefault="005154EE" w:rsidP="00B16ED1">
      <w:pPr>
        <w:spacing w:line="276" w:lineRule="auto"/>
        <w:ind w:left="709"/>
        <w:rPr>
          <w:rFonts w:asciiTheme="minorHAnsi" w:hAnsiTheme="minorHAnsi" w:cstheme="minorHAnsi"/>
          <w:smallCaps/>
        </w:rPr>
      </w:pPr>
      <w:r w:rsidRPr="003573B1">
        <w:rPr>
          <w:rFonts w:asciiTheme="minorHAnsi" w:hAnsiTheme="minorHAnsi" w:cstheme="minorHAnsi"/>
          <w:smallCaps/>
        </w:rPr>
        <w:t>Planning d’intervention</w:t>
      </w:r>
    </w:p>
    <w:p w:rsidR="00770D23" w:rsidRPr="003573B1" w:rsidRDefault="005154EE" w:rsidP="00B16ED1">
      <w:pPr>
        <w:spacing w:line="276" w:lineRule="auto"/>
        <w:ind w:left="709"/>
        <w:rPr>
          <w:rFonts w:asciiTheme="minorHAnsi" w:hAnsiTheme="minorHAnsi" w:cstheme="minorHAnsi"/>
          <w:smallCaps/>
        </w:rPr>
      </w:pPr>
      <w:r w:rsidRPr="003573B1">
        <w:rPr>
          <w:rFonts w:asciiTheme="minorHAnsi" w:hAnsiTheme="minorHAnsi" w:cstheme="minorHAnsi"/>
          <w:smallCaps/>
        </w:rPr>
        <w:t>Travaux réalisés en milieu occupée</w:t>
      </w:r>
    </w:p>
    <w:p w:rsidR="00F93EE2" w:rsidRPr="003573B1" w:rsidRDefault="001E526F" w:rsidP="00B16ED1">
      <w:pPr>
        <w:pStyle w:val="Paragraphedeliste"/>
        <w:numPr>
          <w:ilvl w:val="0"/>
          <w:numId w:val="2"/>
        </w:numPr>
        <w:spacing w:after="0"/>
        <w:rPr>
          <w:rFonts w:cstheme="minorHAnsi"/>
          <w:b/>
          <w:smallCaps/>
        </w:rPr>
      </w:pPr>
      <w:r w:rsidRPr="003573B1">
        <w:rPr>
          <w:rFonts w:cstheme="minorHAnsi"/>
          <w:b/>
          <w:smallCaps/>
        </w:rPr>
        <w:t>Lieux d’intervention</w:t>
      </w:r>
    </w:p>
    <w:p w:rsidR="003573B1" w:rsidRDefault="003573B1" w:rsidP="003573B1">
      <w:pPr>
        <w:pStyle w:val="Paragraphedeliste"/>
        <w:numPr>
          <w:ilvl w:val="0"/>
          <w:numId w:val="2"/>
        </w:numPr>
        <w:spacing w:after="0" w:line="240" w:lineRule="auto"/>
        <w:rPr>
          <w:rFonts w:cstheme="minorHAnsi"/>
          <w:b/>
          <w:smallCaps/>
        </w:rPr>
      </w:pPr>
      <w:r>
        <w:rPr>
          <w:rFonts w:cstheme="minorHAnsi"/>
          <w:b/>
          <w:smallCaps/>
        </w:rPr>
        <w:t>Maintenance, Entretien et Vérification</w:t>
      </w:r>
    </w:p>
    <w:p w:rsidR="003573B1" w:rsidRPr="009943FA" w:rsidRDefault="003573B1" w:rsidP="003573B1">
      <w:pPr>
        <w:pStyle w:val="Paragraphedeliste"/>
        <w:rPr>
          <w:rFonts w:cstheme="minorHAnsi"/>
        </w:rPr>
      </w:pPr>
      <w:r w:rsidRPr="009943FA">
        <w:rPr>
          <w:rFonts w:cstheme="minorHAnsi"/>
        </w:rPr>
        <w:t>7.1 Forfait maintenance préventive des Extincteurs</w:t>
      </w:r>
    </w:p>
    <w:p w:rsidR="003573B1" w:rsidRPr="009943FA" w:rsidRDefault="003573B1" w:rsidP="003573B1">
      <w:pPr>
        <w:pStyle w:val="Paragraphedeliste"/>
        <w:rPr>
          <w:rFonts w:cstheme="minorHAnsi"/>
        </w:rPr>
      </w:pPr>
      <w:r w:rsidRPr="009943FA">
        <w:rPr>
          <w:rFonts w:cstheme="minorHAnsi"/>
        </w:rPr>
        <w:t>7.2 Forfait maintenance additionnelle quinquennale des Extincteurs</w:t>
      </w:r>
    </w:p>
    <w:p w:rsidR="003573B1" w:rsidRPr="009943FA" w:rsidRDefault="003573B1" w:rsidP="003573B1">
      <w:pPr>
        <w:pStyle w:val="Paragraphedeliste"/>
        <w:rPr>
          <w:rFonts w:cstheme="minorHAnsi"/>
        </w:rPr>
      </w:pPr>
      <w:r w:rsidRPr="009943FA">
        <w:rPr>
          <w:rFonts w:cstheme="minorHAnsi"/>
        </w:rPr>
        <w:t>7.3 Forfait Révision 10 ans des Extincteurs</w:t>
      </w:r>
    </w:p>
    <w:p w:rsidR="003573B1" w:rsidRPr="009943FA" w:rsidRDefault="003573B1" w:rsidP="003573B1">
      <w:pPr>
        <w:pStyle w:val="Paragraphedeliste"/>
        <w:spacing w:before="120"/>
        <w:jc w:val="both"/>
        <w:rPr>
          <w:rFonts w:cstheme="minorHAnsi"/>
        </w:rPr>
      </w:pPr>
      <w:r w:rsidRPr="009943FA">
        <w:rPr>
          <w:rFonts w:cstheme="minorHAnsi"/>
        </w:rPr>
        <w:t>7.4 Forfait Contrôle Alarme Incendie</w:t>
      </w:r>
    </w:p>
    <w:p w:rsidR="003573B1" w:rsidRPr="009943FA" w:rsidRDefault="003573B1" w:rsidP="003573B1">
      <w:pPr>
        <w:pStyle w:val="Paragraphedeliste"/>
        <w:spacing w:before="120"/>
        <w:jc w:val="both"/>
        <w:rPr>
          <w:rFonts w:cstheme="minorHAnsi"/>
        </w:rPr>
      </w:pPr>
      <w:r w:rsidRPr="009943FA">
        <w:rPr>
          <w:rFonts w:cstheme="minorHAnsi"/>
        </w:rPr>
        <w:t>7.5 Forfait Maintenance Balisage Autonome Eclairage de Sécurité (BAES)</w:t>
      </w:r>
    </w:p>
    <w:p w:rsidR="003573B1" w:rsidRPr="009943FA" w:rsidRDefault="003573B1" w:rsidP="003573B1">
      <w:pPr>
        <w:pStyle w:val="Paragraphedeliste"/>
        <w:spacing w:before="120"/>
        <w:jc w:val="both"/>
        <w:rPr>
          <w:rFonts w:cstheme="minorHAnsi"/>
        </w:rPr>
      </w:pPr>
      <w:r w:rsidRPr="009943FA">
        <w:rPr>
          <w:rFonts w:cstheme="minorHAnsi"/>
        </w:rPr>
        <w:t>7.6 Forfait Maintenance Trappes et commandes de désenfumage</w:t>
      </w:r>
    </w:p>
    <w:p w:rsidR="003573B1" w:rsidRPr="009943FA" w:rsidRDefault="003573B1" w:rsidP="003573B1">
      <w:pPr>
        <w:pStyle w:val="Paragraphedeliste"/>
        <w:spacing w:before="120"/>
        <w:jc w:val="both"/>
        <w:rPr>
          <w:rFonts w:cstheme="minorHAnsi"/>
        </w:rPr>
      </w:pPr>
      <w:r w:rsidRPr="009943FA">
        <w:rPr>
          <w:rFonts w:cstheme="minorHAnsi"/>
        </w:rPr>
        <w:t>7.7 Opération de maintenance corrective</w:t>
      </w:r>
    </w:p>
    <w:p w:rsidR="001E526F" w:rsidRPr="003573B1" w:rsidRDefault="001E526F" w:rsidP="00B16ED1">
      <w:pPr>
        <w:pStyle w:val="Paragraphedeliste"/>
        <w:numPr>
          <w:ilvl w:val="0"/>
          <w:numId w:val="2"/>
        </w:numPr>
        <w:spacing w:after="0"/>
        <w:rPr>
          <w:rFonts w:cstheme="minorHAnsi"/>
          <w:b/>
          <w:smallCaps/>
        </w:rPr>
      </w:pPr>
      <w:r w:rsidRPr="003573B1">
        <w:rPr>
          <w:rFonts w:cstheme="minorHAnsi"/>
          <w:b/>
          <w:smallCaps/>
        </w:rPr>
        <w:t>Responsabilités – Assurance - Sinistres</w:t>
      </w:r>
    </w:p>
    <w:p w:rsidR="00770D23" w:rsidRPr="003573B1" w:rsidRDefault="00770D23" w:rsidP="00B16ED1">
      <w:pPr>
        <w:pStyle w:val="Paragraphedeliste"/>
        <w:spacing w:after="0"/>
        <w:rPr>
          <w:rFonts w:cstheme="minorHAnsi"/>
        </w:rPr>
      </w:pPr>
      <w:r w:rsidRPr="003573B1">
        <w:rPr>
          <w:rFonts w:cstheme="minorHAnsi"/>
        </w:rPr>
        <w:t>Responsabilités</w:t>
      </w:r>
    </w:p>
    <w:p w:rsidR="00770D23" w:rsidRPr="003573B1" w:rsidRDefault="00770D23" w:rsidP="00B16ED1">
      <w:pPr>
        <w:pStyle w:val="Paragraphedeliste"/>
        <w:spacing w:after="0"/>
        <w:rPr>
          <w:rFonts w:cstheme="minorHAnsi"/>
        </w:rPr>
      </w:pPr>
      <w:r w:rsidRPr="003573B1">
        <w:rPr>
          <w:rFonts w:cstheme="minorHAnsi"/>
        </w:rPr>
        <w:t>Assurances</w:t>
      </w:r>
    </w:p>
    <w:p w:rsidR="00770D23" w:rsidRPr="003573B1" w:rsidRDefault="00770D23" w:rsidP="00B16ED1">
      <w:pPr>
        <w:pStyle w:val="Paragraphedeliste"/>
        <w:spacing w:after="0"/>
        <w:rPr>
          <w:rFonts w:cstheme="minorHAnsi"/>
        </w:rPr>
      </w:pPr>
      <w:r w:rsidRPr="003573B1">
        <w:rPr>
          <w:rFonts w:cstheme="minorHAnsi"/>
        </w:rPr>
        <w:t>Sinistres</w:t>
      </w:r>
    </w:p>
    <w:p w:rsidR="00F93EE2" w:rsidRPr="003573B1" w:rsidRDefault="00F93EE2" w:rsidP="00B16ED1">
      <w:pPr>
        <w:pStyle w:val="Paragraphedeliste"/>
        <w:numPr>
          <w:ilvl w:val="0"/>
          <w:numId w:val="2"/>
        </w:numPr>
        <w:spacing w:after="0"/>
        <w:rPr>
          <w:rFonts w:cstheme="minorHAnsi"/>
          <w:b/>
          <w:smallCaps/>
        </w:rPr>
      </w:pPr>
      <w:r w:rsidRPr="003573B1">
        <w:rPr>
          <w:rFonts w:cstheme="minorHAnsi"/>
          <w:b/>
          <w:smallCaps/>
        </w:rPr>
        <w:t>Résiliation</w:t>
      </w:r>
    </w:p>
    <w:p w:rsidR="00F93EE2" w:rsidRPr="003573B1" w:rsidRDefault="001E526F" w:rsidP="00B16ED1">
      <w:pPr>
        <w:spacing w:line="276" w:lineRule="auto"/>
        <w:ind w:left="360"/>
        <w:rPr>
          <w:rFonts w:asciiTheme="minorHAnsi" w:hAnsiTheme="minorHAnsi" w:cstheme="minorHAnsi"/>
          <w:b/>
          <w:smallCaps/>
        </w:rPr>
      </w:pPr>
      <w:r w:rsidRPr="003573B1">
        <w:rPr>
          <w:rFonts w:asciiTheme="minorHAnsi" w:hAnsiTheme="minorHAnsi" w:cstheme="minorHAnsi"/>
          <w:b/>
          <w:smallCaps/>
        </w:rPr>
        <w:t>Annexes</w:t>
      </w:r>
    </w:p>
    <w:p w:rsidR="003573B1" w:rsidRPr="003573B1" w:rsidRDefault="003573B1" w:rsidP="003573B1">
      <w:pPr>
        <w:ind w:firstLine="708"/>
        <w:rPr>
          <w:rFonts w:asciiTheme="minorHAnsi" w:hAnsiTheme="minorHAnsi" w:cstheme="minorHAnsi"/>
        </w:rPr>
      </w:pPr>
      <w:r w:rsidRPr="003573B1">
        <w:rPr>
          <w:rFonts w:asciiTheme="minorHAnsi" w:hAnsiTheme="minorHAnsi" w:cstheme="minorHAnsi"/>
        </w:rPr>
        <w:t>Annexe 1 : Détail des équipements par site</w:t>
      </w:r>
    </w:p>
    <w:p w:rsidR="003573B1" w:rsidRDefault="003573B1" w:rsidP="003573B1">
      <w:pPr>
        <w:ind w:firstLine="708"/>
        <w:rPr>
          <w:rFonts w:asciiTheme="minorHAnsi" w:hAnsiTheme="minorHAnsi" w:cstheme="minorHAnsi"/>
        </w:rPr>
      </w:pPr>
      <w:r>
        <w:rPr>
          <w:rFonts w:asciiTheme="minorHAnsi" w:hAnsiTheme="minorHAnsi" w:cstheme="minorHAnsi"/>
        </w:rPr>
        <w:t>Annexe 2 : Adresses et coordonnées par antenne</w:t>
      </w:r>
    </w:p>
    <w:p w:rsidR="001E526F" w:rsidRPr="00B16ED1" w:rsidRDefault="001E526F" w:rsidP="00BC67BD">
      <w:pPr>
        <w:spacing w:line="360" w:lineRule="auto"/>
        <w:ind w:left="360"/>
        <w:rPr>
          <w:rFonts w:asciiTheme="minorHAnsi" w:hAnsiTheme="minorHAnsi" w:cstheme="minorHAnsi"/>
          <w:b/>
          <w:smallCaps/>
        </w:rPr>
      </w:pPr>
    </w:p>
    <w:p w:rsidR="00377982" w:rsidRPr="0047033C" w:rsidRDefault="00377982" w:rsidP="0047033C">
      <w:pPr>
        <w:spacing w:line="360" w:lineRule="auto"/>
        <w:rPr>
          <w:smallCaps/>
        </w:rPr>
      </w:pPr>
    </w:p>
    <w:p w:rsidR="00377982" w:rsidRDefault="00377982">
      <w:r>
        <w:br w:type="page"/>
      </w:r>
    </w:p>
    <w:p w:rsidR="002D4FE0" w:rsidRPr="0072794C" w:rsidRDefault="002D4FE0" w:rsidP="00F93EE2">
      <w:pPr>
        <w:pStyle w:val="Paragraphedeliste"/>
        <w:numPr>
          <w:ilvl w:val="0"/>
          <w:numId w:val="30"/>
        </w:numPr>
        <w:spacing w:after="0" w:line="240" w:lineRule="auto"/>
        <w:jc w:val="both"/>
        <w:rPr>
          <w:rFonts w:ascii="Arial" w:hAnsi="Arial" w:cs="Arial"/>
          <w:b/>
        </w:rPr>
      </w:pPr>
      <w:r w:rsidRPr="0072794C">
        <w:rPr>
          <w:b/>
          <w:smallCaps/>
        </w:rPr>
        <w:lastRenderedPageBreak/>
        <w:t>Le pouvoir adjudicateur</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BGE Hauts-de-France est une association loi 1901 sans but lucratif ayant pour activité l’aide à la création d’entreprise. Pour cela elle reçoit, entre autre, le soutien financier de la Région Hauts-de-France et d’autres collectivités.</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BGE Hauts de France compr</w:t>
      </w:r>
      <w:r w:rsidR="00481789">
        <w:rPr>
          <w:rFonts w:asciiTheme="minorHAnsi" w:hAnsiTheme="minorHAnsi" w:cstheme="minorHAnsi"/>
        </w:rPr>
        <w:t xml:space="preserve">end </w:t>
      </w:r>
      <w:r w:rsidR="00E633F8">
        <w:rPr>
          <w:rFonts w:asciiTheme="minorHAnsi" w:hAnsiTheme="minorHAnsi" w:cstheme="minorHAnsi"/>
        </w:rPr>
        <w:t>145</w:t>
      </w:r>
      <w:r w:rsidR="00481789">
        <w:rPr>
          <w:rFonts w:asciiTheme="minorHAnsi" w:hAnsiTheme="minorHAnsi" w:cstheme="minorHAnsi"/>
        </w:rPr>
        <w:t xml:space="preserve"> salariés répartis sur </w:t>
      </w:r>
      <w:r w:rsidR="00B46906" w:rsidRPr="00B46906">
        <w:rPr>
          <w:rFonts w:asciiTheme="minorHAnsi" w:hAnsiTheme="minorHAnsi" w:cstheme="minorHAnsi"/>
        </w:rPr>
        <w:t>17</w:t>
      </w:r>
      <w:r w:rsidR="00481789">
        <w:rPr>
          <w:rFonts w:asciiTheme="minorHAnsi" w:hAnsiTheme="minorHAnsi" w:cstheme="minorHAnsi"/>
        </w:rPr>
        <w:t xml:space="preserve"> sites</w:t>
      </w:r>
      <w:r w:rsidRPr="005E43DA">
        <w:rPr>
          <w:rFonts w:asciiTheme="minorHAnsi" w:hAnsiTheme="minorHAnsi" w:cstheme="minorHAnsi"/>
        </w:rPr>
        <w:t>.</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 xml:space="preserve">Pour en savoir plus : </w:t>
      </w:r>
      <w:hyperlink r:id="rId10" w:history="1">
        <w:r w:rsidRPr="005E43DA">
          <w:rPr>
            <w:rStyle w:val="Lienhypertexte"/>
            <w:rFonts w:asciiTheme="minorHAnsi" w:hAnsiTheme="minorHAnsi" w:cstheme="minorHAnsi"/>
          </w:rPr>
          <w:t>bge-hautsdefrance.fr</w:t>
        </w:r>
      </w:hyperlink>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BGE Hauts-de-France (BGE HDF),</w:t>
      </w:r>
    </w:p>
    <w:p w:rsidR="002D4FE0" w:rsidRPr="005E43DA" w:rsidRDefault="002D4FE0" w:rsidP="002D4FE0">
      <w:pPr>
        <w:jc w:val="center"/>
        <w:rPr>
          <w:rFonts w:asciiTheme="minorHAnsi" w:hAnsiTheme="minorHAnsi" w:cstheme="minorHAnsi"/>
        </w:rPr>
      </w:pPr>
      <w:proofErr w:type="gramStart"/>
      <w:r w:rsidRPr="005E43DA">
        <w:rPr>
          <w:rFonts w:asciiTheme="minorHAnsi" w:hAnsiTheme="minorHAnsi" w:cstheme="minorHAnsi"/>
        </w:rPr>
        <w:t>représentée</w:t>
      </w:r>
      <w:proofErr w:type="gramEnd"/>
      <w:r w:rsidRPr="005E43DA">
        <w:rPr>
          <w:rFonts w:asciiTheme="minorHAnsi" w:hAnsiTheme="minorHAnsi" w:cstheme="minorHAnsi"/>
        </w:rPr>
        <w:t xml:space="preserve"> par </w:t>
      </w:r>
      <w:r w:rsidRPr="005E43DA">
        <w:rPr>
          <w:rFonts w:asciiTheme="minorHAnsi" w:hAnsiTheme="minorHAnsi" w:cstheme="minorHAnsi"/>
          <w:i/>
        </w:rPr>
        <w:t>: Grégory SAGEZ, Directeur Général</w:t>
      </w:r>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4, rue des buisses</w:t>
      </w:r>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59 800 Lille</w:t>
      </w:r>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03.28.52.56.50</w:t>
      </w:r>
    </w:p>
    <w:p w:rsidR="002D4FE0" w:rsidRPr="005E43DA" w:rsidRDefault="002D4FE0" w:rsidP="002D4FE0">
      <w:pPr>
        <w:rPr>
          <w:rFonts w:asciiTheme="minorHAnsi" w:hAnsiTheme="minorHAnsi" w:cstheme="minorHAnsi"/>
          <w:b/>
        </w:rPr>
      </w:pPr>
    </w:p>
    <w:p w:rsidR="002D4FE0" w:rsidRPr="005E43DA" w:rsidRDefault="002D4FE0" w:rsidP="002D4FE0">
      <w:pPr>
        <w:rPr>
          <w:rFonts w:asciiTheme="minorHAnsi" w:hAnsiTheme="minorHAnsi" w:cstheme="minorHAnsi"/>
          <w:smallCaps/>
        </w:rPr>
      </w:pPr>
    </w:p>
    <w:p w:rsidR="002D4FE0" w:rsidRPr="005E43DA" w:rsidRDefault="002D4FE0" w:rsidP="00F93EE2">
      <w:pPr>
        <w:pStyle w:val="Paragraphedeliste"/>
        <w:numPr>
          <w:ilvl w:val="0"/>
          <w:numId w:val="30"/>
        </w:numPr>
        <w:spacing w:after="0" w:line="240" w:lineRule="auto"/>
        <w:rPr>
          <w:rFonts w:cstheme="minorHAnsi"/>
          <w:b/>
          <w:smallCaps/>
        </w:rPr>
      </w:pPr>
      <w:r w:rsidRPr="005E43DA">
        <w:rPr>
          <w:rFonts w:cstheme="minorHAnsi"/>
          <w:b/>
          <w:smallCaps/>
        </w:rPr>
        <w:t>Objet du marché</w:t>
      </w:r>
    </w:p>
    <w:p w:rsidR="00426868" w:rsidRPr="00426868" w:rsidRDefault="00426868" w:rsidP="00426868">
      <w:pPr>
        <w:jc w:val="both"/>
        <w:rPr>
          <w:rFonts w:asciiTheme="minorHAnsi" w:hAnsiTheme="minorHAnsi" w:cstheme="minorHAnsi"/>
        </w:rPr>
      </w:pPr>
      <w:r w:rsidRPr="00426868">
        <w:rPr>
          <w:rFonts w:asciiTheme="minorHAnsi" w:hAnsiTheme="minorHAnsi" w:cstheme="minorHAnsi"/>
        </w:rPr>
        <w:t xml:space="preserve">Le présent marché a pour objet </w:t>
      </w:r>
      <w:r w:rsidRPr="00426868">
        <w:rPr>
          <w:rFonts w:asciiTheme="minorHAnsi" w:hAnsiTheme="minorHAnsi"/>
        </w:rPr>
        <w:t xml:space="preserve">la maintenance, l’entretien et la vérification des installations de sécurité </w:t>
      </w:r>
      <w:proofErr w:type="gramStart"/>
      <w:r w:rsidRPr="00426868">
        <w:rPr>
          <w:rFonts w:asciiTheme="minorHAnsi" w:hAnsiTheme="minorHAnsi"/>
        </w:rPr>
        <w:t>incendie</w:t>
      </w:r>
      <w:proofErr w:type="gramEnd"/>
      <w:r w:rsidRPr="00426868">
        <w:rPr>
          <w:rFonts w:asciiTheme="minorHAnsi" w:hAnsiTheme="minorHAnsi"/>
        </w:rPr>
        <w:t xml:space="preserve"> du parc immobilier de BGE Hauts de France.</w:t>
      </w:r>
    </w:p>
    <w:p w:rsidR="00426868" w:rsidRPr="00426868" w:rsidRDefault="00426868" w:rsidP="00426868">
      <w:pPr>
        <w:jc w:val="both"/>
        <w:rPr>
          <w:rFonts w:asciiTheme="minorHAnsi" w:hAnsiTheme="minorHAnsi" w:cstheme="minorHAnsi"/>
        </w:rPr>
      </w:pP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Le présent cahier des clauses particulières a pour objet de définir les modalités de la prestation ayant l’objet de l’accord cadre.</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A titre indicatif :</w:t>
      </w:r>
    </w:p>
    <w:p w:rsidR="00576CF3" w:rsidRPr="00576CF3" w:rsidRDefault="00576CF3" w:rsidP="002D4FE0">
      <w:pPr>
        <w:pStyle w:val="Paragraphedeliste"/>
        <w:numPr>
          <w:ilvl w:val="0"/>
          <w:numId w:val="28"/>
        </w:numPr>
        <w:spacing w:after="0" w:line="240" w:lineRule="auto"/>
        <w:jc w:val="both"/>
        <w:rPr>
          <w:rFonts w:cstheme="minorHAnsi"/>
        </w:rPr>
      </w:pPr>
      <w:r w:rsidRPr="00576CF3">
        <w:rPr>
          <w:rFonts w:cstheme="minorHAnsi"/>
        </w:rPr>
        <w:t>41821</w:t>
      </w:r>
      <w:r w:rsidR="002D4FE0" w:rsidRPr="00576CF3">
        <w:rPr>
          <w:rFonts w:cstheme="minorHAnsi"/>
        </w:rPr>
        <w:t xml:space="preserve"> m² de surface au sol</w:t>
      </w:r>
      <w:r w:rsidR="005F0F87" w:rsidRPr="00576CF3">
        <w:rPr>
          <w:rFonts w:cstheme="minorHAnsi"/>
        </w:rPr>
        <w:t xml:space="preserve"> </w:t>
      </w:r>
    </w:p>
    <w:p w:rsidR="002D4FE0" w:rsidRPr="00F40B38" w:rsidRDefault="00C53CD7" w:rsidP="002D4FE0">
      <w:pPr>
        <w:pStyle w:val="Paragraphedeliste"/>
        <w:numPr>
          <w:ilvl w:val="0"/>
          <w:numId w:val="28"/>
        </w:numPr>
        <w:spacing w:after="0" w:line="240" w:lineRule="auto"/>
        <w:jc w:val="both"/>
        <w:rPr>
          <w:rFonts w:cstheme="minorHAnsi"/>
        </w:rPr>
      </w:pPr>
      <w:r w:rsidRPr="00F40B38">
        <w:rPr>
          <w:rFonts w:cstheme="minorHAnsi"/>
        </w:rPr>
        <w:t>14</w:t>
      </w:r>
      <w:r w:rsidR="002D4FE0" w:rsidRPr="00F40B38">
        <w:rPr>
          <w:rFonts w:cstheme="minorHAnsi"/>
        </w:rPr>
        <w:t xml:space="preserve"> sites</w:t>
      </w:r>
      <w:r w:rsidRPr="00F40B38">
        <w:rPr>
          <w:rFonts w:cstheme="minorHAnsi"/>
        </w:rPr>
        <w:t xml:space="preserve"> </w:t>
      </w:r>
    </w:p>
    <w:p w:rsidR="002D4FE0" w:rsidRPr="005E43DA" w:rsidRDefault="002D4FE0" w:rsidP="002D4FE0">
      <w:pPr>
        <w:jc w:val="both"/>
        <w:rPr>
          <w:rFonts w:asciiTheme="minorHAnsi" w:hAnsiTheme="minorHAnsi" w:cstheme="minorHAnsi"/>
        </w:rPr>
      </w:pPr>
    </w:p>
    <w:p w:rsidR="002D4FE0" w:rsidRPr="005E43DA" w:rsidRDefault="002D4FE0" w:rsidP="002D4FE0">
      <w:pPr>
        <w:jc w:val="both"/>
        <w:rPr>
          <w:rFonts w:asciiTheme="minorHAnsi" w:hAnsiTheme="minorHAnsi" w:cstheme="minorHAnsi"/>
        </w:rPr>
      </w:pPr>
    </w:p>
    <w:p w:rsidR="002D4FE0" w:rsidRPr="005E43DA" w:rsidRDefault="002D4FE0" w:rsidP="002D4FE0">
      <w:pPr>
        <w:jc w:val="both"/>
        <w:rPr>
          <w:rFonts w:asciiTheme="minorHAnsi" w:hAnsiTheme="minorHAnsi" w:cstheme="minorHAnsi"/>
          <w:u w:val="single"/>
        </w:rPr>
      </w:pPr>
      <w:r w:rsidRPr="005E43DA">
        <w:rPr>
          <w:rFonts w:asciiTheme="minorHAnsi" w:hAnsiTheme="minorHAnsi" w:cstheme="minorHAnsi"/>
          <w:u w:val="single"/>
        </w:rPr>
        <w:t>Objectifs du marché :</w:t>
      </w:r>
    </w:p>
    <w:p w:rsidR="00426868" w:rsidRDefault="002D4FE0" w:rsidP="00960A27">
      <w:pPr>
        <w:jc w:val="both"/>
        <w:rPr>
          <w:rFonts w:asciiTheme="minorHAnsi" w:hAnsiTheme="minorHAnsi" w:cstheme="minorHAnsi"/>
        </w:rPr>
      </w:pPr>
      <w:r w:rsidRPr="005E43DA">
        <w:rPr>
          <w:rFonts w:asciiTheme="minorHAnsi" w:hAnsiTheme="minorHAnsi" w:cstheme="minorHAnsi"/>
        </w:rPr>
        <w:t xml:space="preserve">La finalité de ce marché est </w:t>
      </w:r>
      <w:r w:rsidR="00B37575" w:rsidRPr="005E43DA">
        <w:rPr>
          <w:rFonts w:asciiTheme="minorHAnsi" w:hAnsiTheme="minorHAnsi" w:cstheme="minorHAnsi"/>
        </w:rPr>
        <w:t xml:space="preserve">de répondre </w:t>
      </w:r>
      <w:r w:rsidR="00ED4125">
        <w:rPr>
          <w:rFonts w:asciiTheme="minorHAnsi" w:hAnsiTheme="minorHAnsi" w:cstheme="minorHAnsi"/>
        </w:rPr>
        <w:t xml:space="preserve">aux obligations </w:t>
      </w:r>
      <w:r w:rsidR="00F40B38">
        <w:rPr>
          <w:rFonts w:asciiTheme="minorHAnsi" w:hAnsiTheme="minorHAnsi" w:cstheme="minorHAnsi"/>
        </w:rPr>
        <w:t>de</w:t>
      </w:r>
      <w:r w:rsidR="00ED4125">
        <w:rPr>
          <w:rFonts w:asciiTheme="minorHAnsi" w:hAnsiTheme="minorHAnsi" w:cstheme="minorHAnsi"/>
        </w:rPr>
        <w:t xml:space="preserve"> maintenance, entretien et vérification du système de sécurité incendie et des extincteurs</w:t>
      </w:r>
      <w:r w:rsidR="0057602F">
        <w:rPr>
          <w:rFonts w:asciiTheme="minorHAnsi" w:hAnsiTheme="minorHAnsi" w:cstheme="minorHAnsi"/>
        </w:rPr>
        <w:t xml:space="preserve"> dans les établissements recevant du public et de travailleurs</w:t>
      </w:r>
      <w:r w:rsidR="00ED4125">
        <w:rPr>
          <w:rFonts w:asciiTheme="minorHAnsi" w:hAnsiTheme="minorHAnsi" w:cstheme="minorHAnsi"/>
        </w:rPr>
        <w:t>.</w:t>
      </w:r>
    </w:p>
    <w:p w:rsidR="00ED4125" w:rsidRDefault="00ED4125" w:rsidP="00960A27">
      <w:pPr>
        <w:jc w:val="both"/>
        <w:rPr>
          <w:rFonts w:asciiTheme="minorHAnsi" w:hAnsiTheme="minorHAnsi" w:cstheme="minorHAnsi"/>
        </w:rPr>
      </w:pPr>
    </w:p>
    <w:p w:rsidR="00C9111B" w:rsidRPr="005E43DA" w:rsidRDefault="00FD29EE" w:rsidP="002D4FE0">
      <w:pPr>
        <w:jc w:val="both"/>
        <w:rPr>
          <w:rFonts w:asciiTheme="minorHAnsi" w:hAnsiTheme="minorHAnsi" w:cstheme="minorHAnsi"/>
        </w:rPr>
      </w:pPr>
      <w:r w:rsidRPr="005E43DA">
        <w:rPr>
          <w:rFonts w:asciiTheme="minorHAnsi" w:hAnsiTheme="minorHAnsi" w:cstheme="minorHAnsi"/>
        </w:rPr>
        <w:t>Le candidat motivera sa réponse en traitant dans son mémoire technique l’organisation de sa structure et le suivi de</w:t>
      </w:r>
      <w:r w:rsidR="00ED4125">
        <w:rPr>
          <w:rFonts w:asciiTheme="minorHAnsi" w:hAnsiTheme="minorHAnsi" w:cstheme="minorHAnsi"/>
        </w:rPr>
        <w:t>s prestations</w:t>
      </w:r>
      <w:r w:rsidRPr="005E43DA">
        <w:rPr>
          <w:rFonts w:asciiTheme="minorHAnsi" w:hAnsiTheme="minorHAnsi" w:cstheme="minorHAnsi"/>
        </w:rPr>
        <w:t xml:space="preserve">, les moyens humains </w:t>
      </w:r>
      <w:r w:rsidR="00ED4125">
        <w:rPr>
          <w:rFonts w:asciiTheme="minorHAnsi" w:hAnsiTheme="minorHAnsi" w:cstheme="minorHAnsi"/>
        </w:rPr>
        <w:t xml:space="preserve">et techniques, </w:t>
      </w:r>
      <w:r w:rsidRPr="005E43DA">
        <w:rPr>
          <w:rFonts w:asciiTheme="minorHAnsi" w:hAnsiTheme="minorHAnsi" w:cstheme="minorHAnsi"/>
        </w:rPr>
        <w:t xml:space="preserve">et </w:t>
      </w:r>
      <w:r w:rsidR="0057602F">
        <w:rPr>
          <w:rFonts w:asciiTheme="minorHAnsi" w:hAnsiTheme="minorHAnsi" w:cstheme="minorHAnsi"/>
        </w:rPr>
        <w:t>la valeur de la Responsabilité Sociale dans son entreprise.</w:t>
      </w:r>
    </w:p>
    <w:p w:rsidR="00FD29EE" w:rsidRPr="005E43DA" w:rsidRDefault="00FD29EE" w:rsidP="002D4FE0">
      <w:pPr>
        <w:jc w:val="both"/>
        <w:rPr>
          <w:rFonts w:asciiTheme="minorHAnsi" w:hAnsiTheme="minorHAnsi" w:cstheme="minorHAnsi"/>
        </w:rPr>
      </w:pPr>
    </w:p>
    <w:p w:rsidR="00746B49" w:rsidRPr="005E43DA" w:rsidRDefault="00746B49" w:rsidP="00746B49">
      <w:pPr>
        <w:jc w:val="both"/>
        <w:rPr>
          <w:rFonts w:asciiTheme="minorHAnsi" w:hAnsiTheme="minorHAnsi" w:cstheme="minorHAnsi"/>
        </w:rPr>
      </w:pPr>
      <w:r w:rsidRPr="00F40B38">
        <w:rPr>
          <w:rFonts w:asciiTheme="minorHAnsi" w:hAnsiTheme="minorHAnsi" w:cstheme="minorHAnsi"/>
        </w:rPr>
        <w:t>La description et la consistanc</w:t>
      </w:r>
      <w:r w:rsidR="00F40B38" w:rsidRPr="00F40B38">
        <w:rPr>
          <w:rFonts w:asciiTheme="minorHAnsi" w:hAnsiTheme="minorHAnsi" w:cstheme="minorHAnsi"/>
        </w:rPr>
        <w:t>e des prestations sont listées à l’</w:t>
      </w:r>
      <w:r w:rsidRPr="00F40B38">
        <w:rPr>
          <w:rFonts w:asciiTheme="minorHAnsi" w:hAnsiTheme="minorHAnsi" w:cstheme="minorHAnsi"/>
        </w:rPr>
        <w:t>article 7 du présent CCP.</w:t>
      </w:r>
    </w:p>
    <w:p w:rsidR="00363D1B" w:rsidRDefault="00363D1B" w:rsidP="002D4FE0">
      <w:pPr>
        <w:jc w:val="both"/>
        <w:rPr>
          <w:rFonts w:asciiTheme="minorHAnsi" w:hAnsiTheme="minorHAnsi" w:cstheme="minorHAnsi"/>
        </w:rPr>
      </w:pPr>
    </w:p>
    <w:p w:rsidR="0034390D" w:rsidRPr="005E43DA" w:rsidRDefault="0034390D" w:rsidP="002D4FE0">
      <w:pPr>
        <w:jc w:val="both"/>
        <w:rPr>
          <w:rFonts w:asciiTheme="minorHAnsi" w:hAnsiTheme="minorHAnsi" w:cstheme="minorHAnsi"/>
        </w:rPr>
      </w:pPr>
    </w:p>
    <w:p w:rsidR="007E5AEA" w:rsidRPr="007E5AEA" w:rsidRDefault="007E5AEA" w:rsidP="007E5AEA">
      <w:pPr>
        <w:pStyle w:val="Paragraphedeliste"/>
        <w:numPr>
          <w:ilvl w:val="0"/>
          <w:numId w:val="30"/>
        </w:numPr>
        <w:spacing w:after="0" w:line="240" w:lineRule="auto"/>
        <w:rPr>
          <w:b/>
          <w:smallCaps/>
        </w:rPr>
      </w:pPr>
      <w:r>
        <w:rPr>
          <w:b/>
          <w:smallCaps/>
        </w:rPr>
        <w:t xml:space="preserve">Documents de référence – Normes </w:t>
      </w:r>
    </w:p>
    <w:p w:rsidR="00ED4125" w:rsidRDefault="007E5AEA" w:rsidP="007E5AEA">
      <w:pPr>
        <w:jc w:val="both"/>
        <w:rPr>
          <w:rFonts w:asciiTheme="minorHAnsi" w:hAnsiTheme="minorHAnsi" w:cstheme="minorHAnsi"/>
        </w:rPr>
      </w:pPr>
      <w:r w:rsidRPr="005E43DA">
        <w:rPr>
          <w:rFonts w:asciiTheme="minorHAnsi" w:hAnsiTheme="minorHAnsi" w:cstheme="minorHAnsi"/>
        </w:rPr>
        <w:t xml:space="preserve">Tous les ouvrages seront exécutés suivant les règles de l’art et devront répondre aux prescriptions techniques et fonctionnelles comprises dans les textes officiels existants au moment de la réalisation </w:t>
      </w:r>
      <w:r w:rsidR="00ED4125">
        <w:rPr>
          <w:rFonts w:asciiTheme="minorHAnsi" w:hAnsiTheme="minorHAnsi" w:cstheme="minorHAnsi"/>
        </w:rPr>
        <w:t>des prestations.</w:t>
      </w:r>
    </w:p>
    <w:p w:rsidR="007E5AEA" w:rsidRDefault="007E5AEA" w:rsidP="007E5AEA">
      <w:pPr>
        <w:rPr>
          <w:rFonts w:asciiTheme="minorHAnsi" w:hAnsiTheme="minorHAnsi" w:cstheme="minorHAnsi"/>
        </w:rPr>
      </w:pPr>
    </w:p>
    <w:p w:rsidR="00F96646" w:rsidRDefault="00F96646" w:rsidP="00F40B38">
      <w:pPr>
        <w:jc w:val="both"/>
        <w:rPr>
          <w:rFonts w:asciiTheme="minorHAnsi" w:hAnsiTheme="minorHAnsi" w:cstheme="minorHAnsi"/>
        </w:rPr>
      </w:pPr>
      <w:r>
        <w:rPr>
          <w:rFonts w:asciiTheme="minorHAnsi" w:hAnsiTheme="minorHAnsi" w:cstheme="minorHAnsi"/>
        </w:rPr>
        <w:t>Les locaux sont des locaux accueillant du public et classé</w:t>
      </w:r>
      <w:r w:rsidR="00F40B38">
        <w:rPr>
          <w:rFonts w:asciiTheme="minorHAnsi" w:hAnsiTheme="minorHAnsi" w:cstheme="minorHAnsi"/>
        </w:rPr>
        <w:t>s</w:t>
      </w:r>
      <w:r>
        <w:rPr>
          <w:rFonts w:asciiTheme="minorHAnsi" w:hAnsiTheme="minorHAnsi" w:cstheme="minorHAnsi"/>
        </w:rPr>
        <w:t xml:space="preserve"> de catégorie 5, type W. La réglementation des ERP et ERT</w:t>
      </w:r>
      <w:r w:rsidR="00FF5636">
        <w:rPr>
          <w:rFonts w:asciiTheme="minorHAnsi" w:hAnsiTheme="minorHAnsi" w:cstheme="minorHAnsi"/>
        </w:rPr>
        <w:t xml:space="preserve"> (code du travail)</w:t>
      </w:r>
      <w:r>
        <w:rPr>
          <w:rFonts w:asciiTheme="minorHAnsi" w:hAnsiTheme="minorHAnsi" w:cstheme="minorHAnsi"/>
        </w:rPr>
        <w:t xml:space="preserve"> liée aux règles de sécurité, incendie et d’accessibilité est donc </w:t>
      </w:r>
      <w:r w:rsidR="00120880">
        <w:rPr>
          <w:rFonts w:asciiTheme="minorHAnsi" w:hAnsiTheme="minorHAnsi" w:cstheme="minorHAnsi"/>
        </w:rPr>
        <w:t xml:space="preserve">à </w:t>
      </w:r>
      <w:r>
        <w:rPr>
          <w:rFonts w:asciiTheme="minorHAnsi" w:hAnsiTheme="minorHAnsi" w:cstheme="minorHAnsi"/>
        </w:rPr>
        <w:t>appliqu</w:t>
      </w:r>
      <w:r w:rsidR="00120880">
        <w:rPr>
          <w:rFonts w:asciiTheme="minorHAnsi" w:hAnsiTheme="minorHAnsi" w:cstheme="minorHAnsi"/>
        </w:rPr>
        <w:t>er</w:t>
      </w:r>
      <w:r>
        <w:rPr>
          <w:rFonts w:asciiTheme="minorHAnsi" w:hAnsiTheme="minorHAnsi" w:cstheme="minorHAnsi"/>
        </w:rPr>
        <w:t xml:space="preserve"> avec rigueur. </w:t>
      </w:r>
    </w:p>
    <w:p w:rsidR="00F96646" w:rsidRDefault="00F96646" w:rsidP="00F40B38">
      <w:pPr>
        <w:jc w:val="both"/>
        <w:rPr>
          <w:rFonts w:asciiTheme="minorHAnsi" w:hAnsiTheme="minorHAnsi" w:cstheme="minorHAnsi"/>
        </w:rPr>
      </w:pPr>
      <w:r>
        <w:rPr>
          <w:rFonts w:asciiTheme="minorHAnsi" w:hAnsiTheme="minorHAnsi" w:cstheme="minorHAnsi"/>
        </w:rPr>
        <w:t>Concernant les installations techniques</w:t>
      </w:r>
      <w:r w:rsidR="00E52C28">
        <w:rPr>
          <w:rFonts w:asciiTheme="minorHAnsi" w:hAnsiTheme="minorHAnsi" w:cstheme="minorHAnsi"/>
        </w:rPr>
        <w:t xml:space="preserve"> en sécurité incendie</w:t>
      </w:r>
      <w:r>
        <w:rPr>
          <w:rFonts w:asciiTheme="minorHAnsi" w:hAnsiTheme="minorHAnsi" w:cstheme="minorHAnsi"/>
        </w:rPr>
        <w:t>, la norme AFNOR NF</w:t>
      </w:r>
      <w:r w:rsidR="00120880">
        <w:rPr>
          <w:rFonts w:asciiTheme="minorHAnsi" w:hAnsiTheme="minorHAnsi" w:cstheme="minorHAnsi"/>
        </w:rPr>
        <w:t xml:space="preserve"> </w:t>
      </w:r>
      <w:r>
        <w:rPr>
          <w:rFonts w:asciiTheme="minorHAnsi" w:hAnsiTheme="minorHAnsi" w:cstheme="minorHAnsi"/>
        </w:rPr>
        <w:t xml:space="preserve">S 61-933 et suivant est celle qui devra être suivie à la prise du marché. </w:t>
      </w:r>
    </w:p>
    <w:p w:rsidR="00F96646" w:rsidRDefault="00E52C28" w:rsidP="00F40B38">
      <w:pPr>
        <w:jc w:val="both"/>
        <w:rPr>
          <w:rFonts w:asciiTheme="minorHAnsi" w:hAnsiTheme="minorHAnsi" w:cstheme="minorHAnsi"/>
        </w:rPr>
      </w:pPr>
      <w:r>
        <w:rPr>
          <w:rFonts w:asciiTheme="minorHAnsi" w:hAnsiTheme="minorHAnsi" w:cstheme="minorHAnsi"/>
        </w:rPr>
        <w:t xml:space="preserve">Concernant </w:t>
      </w:r>
      <w:r w:rsidR="00DD7C65">
        <w:rPr>
          <w:rFonts w:asciiTheme="minorHAnsi" w:hAnsiTheme="minorHAnsi" w:cstheme="minorHAnsi"/>
        </w:rPr>
        <w:t>les équipements</w:t>
      </w:r>
      <w:r>
        <w:rPr>
          <w:rFonts w:asciiTheme="minorHAnsi" w:hAnsiTheme="minorHAnsi" w:cstheme="minorHAnsi"/>
        </w:rPr>
        <w:t xml:space="preserve"> de lutte contre le feu de type extincteurs, la norme </w:t>
      </w:r>
      <w:r w:rsidRPr="00E52C28">
        <w:rPr>
          <w:rFonts w:asciiTheme="minorHAnsi" w:hAnsiTheme="minorHAnsi" w:cstheme="minorHAnsi"/>
        </w:rPr>
        <w:t>NF S 61-919</w:t>
      </w:r>
      <w:r>
        <w:rPr>
          <w:rFonts w:asciiTheme="minorHAnsi" w:hAnsiTheme="minorHAnsi" w:cstheme="minorHAnsi"/>
        </w:rPr>
        <w:t xml:space="preserve"> </w:t>
      </w:r>
      <w:r w:rsidR="00861C66">
        <w:rPr>
          <w:rFonts w:asciiTheme="minorHAnsi" w:hAnsiTheme="minorHAnsi" w:cstheme="minorHAnsi"/>
        </w:rPr>
        <w:t>et NF S 61-922 sont celles</w:t>
      </w:r>
      <w:r>
        <w:rPr>
          <w:rFonts w:asciiTheme="minorHAnsi" w:hAnsiTheme="minorHAnsi" w:cstheme="minorHAnsi"/>
        </w:rPr>
        <w:t xml:space="preserve"> qui devr</w:t>
      </w:r>
      <w:r w:rsidR="00861C66">
        <w:rPr>
          <w:rFonts w:asciiTheme="minorHAnsi" w:hAnsiTheme="minorHAnsi" w:cstheme="minorHAnsi"/>
        </w:rPr>
        <w:t>ont être appliquées</w:t>
      </w:r>
      <w:r>
        <w:rPr>
          <w:rFonts w:asciiTheme="minorHAnsi" w:hAnsiTheme="minorHAnsi" w:cstheme="minorHAnsi"/>
        </w:rPr>
        <w:t xml:space="preserve"> à la prise du marché.</w:t>
      </w:r>
    </w:p>
    <w:p w:rsidR="00DD7C65" w:rsidRPr="00DD7C65" w:rsidRDefault="00DD7C65" w:rsidP="00F40B38">
      <w:pPr>
        <w:jc w:val="both"/>
        <w:rPr>
          <w:rFonts w:asciiTheme="minorHAnsi" w:hAnsiTheme="minorHAnsi" w:cstheme="minorHAnsi"/>
        </w:rPr>
      </w:pPr>
      <w:r>
        <w:rPr>
          <w:rFonts w:asciiTheme="minorHAnsi" w:hAnsiTheme="minorHAnsi" w:cstheme="minorHAnsi"/>
        </w:rPr>
        <w:lastRenderedPageBreak/>
        <w:t xml:space="preserve">Concernant le matériel pour le balisage des parcours d’évacuation, la norme </w:t>
      </w:r>
      <w:r w:rsidRPr="00DD7C65">
        <w:rPr>
          <w:rFonts w:asciiTheme="minorHAnsi" w:hAnsiTheme="minorHAnsi" w:cstheme="minorHAnsi"/>
        </w:rPr>
        <w:t>NF AEAS, NF C</w:t>
      </w:r>
      <w:r w:rsidR="00861C66">
        <w:rPr>
          <w:rFonts w:asciiTheme="minorHAnsi" w:hAnsiTheme="minorHAnsi" w:cstheme="minorHAnsi"/>
        </w:rPr>
        <w:t>-</w:t>
      </w:r>
      <w:r w:rsidRPr="00DD7C65">
        <w:rPr>
          <w:rFonts w:asciiTheme="minorHAnsi" w:hAnsiTheme="minorHAnsi" w:cstheme="minorHAnsi"/>
        </w:rPr>
        <w:t>71-800 est celle qui devra être appliquée.</w:t>
      </w:r>
    </w:p>
    <w:p w:rsidR="00DD7C65" w:rsidRPr="005E43DA" w:rsidRDefault="00DD7C65" w:rsidP="007E5AEA">
      <w:pPr>
        <w:rPr>
          <w:rFonts w:asciiTheme="minorHAnsi" w:hAnsiTheme="minorHAnsi" w:cstheme="minorHAnsi"/>
        </w:rPr>
      </w:pP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 xml:space="preserve">Et d’une manière générale, tous les textes réglementaires en vigueur au mois précédant la remise des offres. </w:t>
      </w:r>
    </w:p>
    <w:p w:rsidR="007E5AEA" w:rsidRPr="00BC07EB" w:rsidRDefault="007E5AEA" w:rsidP="007E5AEA">
      <w:pPr>
        <w:jc w:val="both"/>
        <w:rPr>
          <w:rFonts w:asciiTheme="minorHAnsi" w:hAnsiTheme="minorHAnsi" w:cstheme="minorHAnsi"/>
          <w:bCs/>
        </w:rPr>
      </w:pPr>
      <w:r w:rsidRPr="00BC07EB">
        <w:rPr>
          <w:rFonts w:asciiTheme="minorHAnsi" w:hAnsiTheme="minorHAnsi" w:cstheme="minorHAnsi"/>
          <w:bCs/>
        </w:rPr>
        <w:t xml:space="preserve">Le fait de ne pas énumérer la totalité des normes et règlements ne peut être pris pour argument d’ignorance par le </w:t>
      </w:r>
      <w:r w:rsidR="00120880">
        <w:rPr>
          <w:rFonts w:asciiTheme="minorHAnsi" w:hAnsiTheme="minorHAnsi" w:cstheme="minorHAnsi"/>
          <w:bCs/>
        </w:rPr>
        <w:t>titulaire</w:t>
      </w:r>
      <w:r w:rsidRPr="00BC07EB">
        <w:rPr>
          <w:rFonts w:asciiTheme="minorHAnsi" w:hAnsiTheme="minorHAnsi" w:cstheme="minorHAnsi"/>
          <w:bCs/>
        </w:rPr>
        <w:t xml:space="preserve">, celui-ci étant réputé les connaître, du seul fait de soumissionner et en tant </w:t>
      </w:r>
      <w:r w:rsidR="00F96646">
        <w:rPr>
          <w:rFonts w:asciiTheme="minorHAnsi" w:hAnsiTheme="minorHAnsi" w:cstheme="minorHAnsi"/>
          <w:bCs/>
        </w:rPr>
        <w:t>que professionnel</w:t>
      </w:r>
      <w:r w:rsidRPr="00BC07EB">
        <w:rPr>
          <w:rFonts w:asciiTheme="minorHAnsi" w:hAnsiTheme="minorHAnsi" w:cstheme="minorHAnsi"/>
          <w:bCs/>
        </w:rPr>
        <w:t xml:space="preserve">. </w:t>
      </w: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 xml:space="preserve">Dans le cadre de son rôle de conseil, le </w:t>
      </w:r>
      <w:r w:rsidR="00CE1CC9" w:rsidRPr="005E43DA">
        <w:rPr>
          <w:rFonts w:asciiTheme="minorHAnsi" w:hAnsiTheme="minorHAnsi" w:cstheme="minorHAnsi"/>
        </w:rPr>
        <w:t>titulaire</w:t>
      </w:r>
      <w:r w:rsidRPr="005E43DA">
        <w:rPr>
          <w:rFonts w:asciiTheme="minorHAnsi" w:hAnsiTheme="minorHAnsi" w:cstheme="minorHAnsi"/>
        </w:rPr>
        <w:t xml:space="preserve"> signalera au </w:t>
      </w:r>
      <w:r w:rsidR="00CE1CC9" w:rsidRPr="005E43DA">
        <w:rPr>
          <w:rFonts w:asciiTheme="minorHAnsi" w:hAnsiTheme="minorHAnsi" w:cstheme="minorHAnsi"/>
        </w:rPr>
        <w:t>pouvoir adjudicateur</w:t>
      </w:r>
      <w:r w:rsidRPr="005E43DA">
        <w:rPr>
          <w:rFonts w:asciiTheme="minorHAnsi" w:hAnsiTheme="minorHAnsi" w:cstheme="minorHAnsi"/>
        </w:rPr>
        <w:t xml:space="preserve"> tout changement de la législation. </w:t>
      </w:r>
    </w:p>
    <w:p w:rsidR="007E5AEA" w:rsidRPr="005E43DA" w:rsidRDefault="007E5AEA" w:rsidP="007E5AEA">
      <w:pPr>
        <w:rPr>
          <w:rFonts w:asciiTheme="minorHAnsi" w:hAnsiTheme="minorHAnsi" w:cstheme="minorHAnsi"/>
          <w:b/>
          <w:bCs/>
        </w:rPr>
      </w:pPr>
    </w:p>
    <w:p w:rsidR="007E5AEA" w:rsidRDefault="007E5AEA" w:rsidP="007E5AEA">
      <w:pPr>
        <w:jc w:val="both"/>
        <w:rPr>
          <w:rFonts w:asciiTheme="minorHAnsi" w:hAnsiTheme="minorHAnsi" w:cstheme="minorHAnsi"/>
        </w:rPr>
      </w:pPr>
      <w:r w:rsidRPr="005E43DA">
        <w:rPr>
          <w:rFonts w:asciiTheme="minorHAnsi" w:hAnsiTheme="minorHAnsi" w:cstheme="minorHAnsi"/>
        </w:rPr>
        <w:t>Cette disposition vaut non seulement pour les normes en vigueur au jour de la passation du présent marché mais également pour toutes les nouvelles normes qui deviendraient effectives en cours d'exécution dudit marché, ainsi que les textes qui seraient publiés.</w:t>
      </w:r>
    </w:p>
    <w:p w:rsidR="00F96646" w:rsidRPr="005E43DA" w:rsidRDefault="00F96646" w:rsidP="007E5AEA">
      <w:pPr>
        <w:jc w:val="both"/>
        <w:rPr>
          <w:rFonts w:asciiTheme="minorHAnsi" w:hAnsiTheme="minorHAnsi" w:cstheme="minorHAnsi"/>
        </w:rPr>
      </w:pP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Le TITULAIRE devra informer le POUVOIR ADJUDICATEUR de toute modification ou évolution des normes ou de réglementation relative aux travaux et prestations décrits dans le présent CCP durant toute la durée du marché.</w:t>
      </w:r>
    </w:p>
    <w:p w:rsidR="007E5AEA" w:rsidRPr="005E43DA" w:rsidRDefault="007E5AEA" w:rsidP="002D4FE0">
      <w:pPr>
        <w:jc w:val="both"/>
        <w:rPr>
          <w:rFonts w:asciiTheme="minorHAnsi" w:hAnsiTheme="minorHAnsi" w:cstheme="minorHAnsi"/>
        </w:rPr>
      </w:pPr>
    </w:p>
    <w:p w:rsidR="00E37DEB" w:rsidRPr="005E43DA" w:rsidRDefault="00E37DEB" w:rsidP="002D4FE0">
      <w:pPr>
        <w:jc w:val="both"/>
        <w:rPr>
          <w:rFonts w:asciiTheme="minorHAnsi" w:hAnsiTheme="minorHAnsi" w:cstheme="minorHAnsi"/>
        </w:rPr>
      </w:pPr>
    </w:p>
    <w:p w:rsidR="00D86FDB" w:rsidRPr="005E43DA" w:rsidRDefault="005C602A" w:rsidP="00F93EE2">
      <w:pPr>
        <w:pStyle w:val="Paragraphedeliste"/>
        <w:numPr>
          <w:ilvl w:val="0"/>
          <w:numId w:val="30"/>
        </w:numPr>
        <w:spacing w:after="0" w:line="240" w:lineRule="auto"/>
        <w:rPr>
          <w:rFonts w:cstheme="minorHAnsi"/>
          <w:b/>
          <w:smallCaps/>
        </w:rPr>
      </w:pPr>
      <w:r w:rsidRPr="005E43DA">
        <w:rPr>
          <w:rFonts w:cstheme="minorHAnsi"/>
          <w:b/>
          <w:smallCaps/>
        </w:rPr>
        <w:t>P</w:t>
      </w:r>
      <w:r w:rsidR="00D86FDB" w:rsidRPr="005E43DA">
        <w:rPr>
          <w:rFonts w:cstheme="minorHAnsi"/>
          <w:b/>
          <w:smallCaps/>
        </w:rPr>
        <w:t>rix du marché</w:t>
      </w:r>
    </w:p>
    <w:p w:rsidR="006855ED" w:rsidRPr="00922ADC" w:rsidRDefault="00922ADC" w:rsidP="00922ADC">
      <w:pPr>
        <w:rPr>
          <w:rFonts w:asciiTheme="minorHAnsi" w:hAnsiTheme="minorHAnsi" w:cstheme="minorHAnsi"/>
          <w:b/>
          <w:smallCaps/>
        </w:rPr>
      </w:pPr>
      <w:r w:rsidRPr="00922ADC">
        <w:rPr>
          <w:rFonts w:asciiTheme="minorHAnsi" w:hAnsiTheme="minorHAnsi" w:cstheme="minorHAnsi"/>
          <w:b/>
          <w:smallCaps/>
        </w:rPr>
        <w:t>4.1 Prix pratiqués</w:t>
      </w:r>
    </w:p>
    <w:p w:rsidR="00D80936" w:rsidRDefault="00674873" w:rsidP="00674873">
      <w:pPr>
        <w:jc w:val="both"/>
        <w:rPr>
          <w:rFonts w:asciiTheme="minorHAnsi" w:hAnsiTheme="minorHAnsi" w:cstheme="minorHAnsi"/>
        </w:rPr>
      </w:pPr>
      <w:r w:rsidRPr="005E43DA">
        <w:rPr>
          <w:rFonts w:asciiTheme="minorHAnsi" w:hAnsiTheme="minorHAnsi" w:cstheme="minorHAnsi"/>
        </w:rPr>
        <w:t xml:space="preserve">Les prix du marché sont traités </w:t>
      </w:r>
      <w:r w:rsidR="00D80936">
        <w:rPr>
          <w:rFonts w:asciiTheme="minorHAnsi" w:hAnsiTheme="minorHAnsi" w:cstheme="minorHAnsi"/>
        </w:rPr>
        <w:t xml:space="preserve">par des prix forfaitaires pour chaque site sur </w:t>
      </w:r>
      <w:r w:rsidR="00746B49">
        <w:rPr>
          <w:rFonts w:asciiTheme="minorHAnsi" w:hAnsiTheme="minorHAnsi" w:cstheme="minorHAnsi"/>
        </w:rPr>
        <w:t xml:space="preserve">la base </w:t>
      </w:r>
      <w:r w:rsidR="001E131B">
        <w:rPr>
          <w:rFonts w:asciiTheme="minorHAnsi" w:hAnsiTheme="minorHAnsi" w:cstheme="minorHAnsi"/>
        </w:rPr>
        <w:t>du Bordereau des Prix Unitaires</w:t>
      </w:r>
      <w:r w:rsidR="00801C4C">
        <w:rPr>
          <w:rFonts w:asciiTheme="minorHAnsi" w:hAnsiTheme="minorHAnsi" w:cstheme="minorHAnsi"/>
        </w:rPr>
        <w:t xml:space="preserve"> (BPU)</w:t>
      </w:r>
      <w:r w:rsidR="001E131B">
        <w:rPr>
          <w:rFonts w:asciiTheme="minorHAnsi" w:hAnsiTheme="minorHAnsi" w:cstheme="minorHAnsi"/>
        </w:rPr>
        <w:t xml:space="preserve"> </w:t>
      </w:r>
      <w:r w:rsidR="00D80936">
        <w:rPr>
          <w:rFonts w:asciiTheme="minorHAnsi" w:hAnsiTheme="minorHAnsi" w:cstheme="minorHAnsi"/>
        </w:rPr>
        <w:t xml:space="preserve">et repris au global </w:t>
      </w:r>
      <w:r w:rsidR="001E131B">
        <w:rPr>
          <w:rFonts w:asciiTheme="minorHAnsi" w:hAnsiTheme="minorHAnsi" w:cstheme="minorHAnsi"/>
        </w:rPr>
        <w:t xml:space="preserve">à l’acte d’engagement </w:t>
      </w:r>
      <w:r w:rsidR="00D80936">
        <w:rPr>
          <w:rFonts w:asciiTheme="minorHAnsi" w:hAnsiTheme="minorHAnsi" w:cstheme="minorHAnsi"/>
        </w:rPr>
        <w:t>pour l’ensemble des sites.</w:t>
      </w:r>
    </w:p>
    <w:p w:rsidR="00674873" w:rsidRDefault="00D80936" w:rsidP="00674873">
      <w:pPr>
        <w:jc w:val="both"/>
        <w:rPr>
          <w:rFonts w:asciiTheme="minorHAnsi" w:hAnsiTheme="minorHAnsi" w:cstheme="minorHAnsi"/>
        </w:rPr>
      </w:pPr>
      <w:r>
        <w:rPr>
          <w:rFonts w:asciiTheme="minorHAnsi" w:hAnsiTheme="minorHAnsi" w:cstheme="minorHAnsi"/>
        </w:rPr>
        <w:t>La facturation s’effectuera par site et pour chaque passage ou intervention supplémentaire non comprise dans le forfait.</w:t>
      </w:r>
    </w:p>
    <w:p w:rsidR="00D80936" w:rsidRDefault="00D80936" w:rsidP="00674873">
      <w:pPr>
        <w:jc w:val="both"/>
        <w:rPr>
          <w:rFonts w:asciiTheme="minorHAnsi" w:hAnsiTheme="minorHAnsi" w:cstheme="minorHAnsi"/>
        </w:rPr>
      </w:pPr>
      <w:r>
        <w:rPr>
          <w:rFonts w:asciiTheme="minorHAnsi" w:hAnsiTheme="minorHAnsi" w:cstheme="minorHAnsi"/>
        </w:rPr>
        <w:t>Le remplacement de matériel non prévu dans le forfait devra faire l’objet d’un devis validé par BGE HDF</w:t>
      </w:r>
      <w:r w:rsidR="00D85E01" w:rsidRPr="00D85E01">
        <w:rPr>
          <w:rFonts w:asciiTheme="minorHAnsi" w:hAnsiTheme="minorHAnsi" w:cstheme="minorHAnsi"/>
        </w:rPr>
        <w:t xml:space="preserve"> </w:t>
      </w:r>
      <w:r w:rsidR="00D85E01">
        <w:rPr>
          <w:rFonts w:asciiTheme="minorHAnsi" w:hAnsiTheme="minorHAnsi" w:cstheme="minorHAnsi"/>
        </w:rPr>
        <w:t>avant intervention du titulaire</w:t>
      </w:r>
      <w:r>
        <w:rPr>
          <w:rFonts w:asciiTheme="minorHAnsi" w:hAnsiTheme="minorHAnsi" w:cstheme="minorHAnsi"/>
        </w:rPr>
        <w:t>.</w:t>
      </w:r>
    </w:p>
    <w:p w:rsidR="00D80936" w:rsidRDefault="00D80936" w:rsidP="00674873">
      <w:pPr>
        <w:jc w:val="both"/>
        <w:rPr>
          <w:rFonts w:asciiTheme="minorHAnsi" w:hAnsiTheme="minorHAnsi" w:cstheme="minorHAnsi"/>
        </w:rPr>
      </w:pPr>
    </w:p>
    <w:p w:rsidR="00674873" w:rsidRPr="005E43DA" w:rsidRDefault="00674873" w:rsidP="00674873">
      <w:pPr>
        <w:jc w:val="both"/>
        <w:rPr>
          <w:rFonts w:asciiTheme="minorHAnsi" w:hAnsiTheme="minorHAnsi" w:cstheme="minorHAnsi"/>
        </w:rPr>
      </w:pPr>
      <w:r w:rsidRPr="005E43DA">
        <w:rPr>
          <w:rFonts w:asciiTheme="minorHAnsi" w:hAnsiTheme="minorHAnsi" w:cstheme="minorHAnsi"/>
        </w:rPr>
        <w:t>Le règlement s’effe</w:t>
      </w:r>
      <w:r w:rsidR="00695EFB" w:rsidRPr="005E43DA">
        <w:rPr>
          <w:rFonts w:asciiTheme="minorHAnsi" w:hAnsiTheme="minorHAnsi" w:cstheme="minorHAnsi"/>
        </w:rPr>
        <w:t>ctuera directement par virement</w:t>
      </w:r>
      <w:r w:rsidRPr="005E43DA">
        <w:rPr>
          <w:rFonts w:asciiTheme="minorHAnsi" w:hAnsiTheme="minorHAnsi" w:cstheme="minorHAnsi"/>
        </w:rPr>
        <w:t xml:space="preserve"> dans les 30 jours suivant la réception de la facture</w:t>
      </w:r>
      <w:r w:rsidR="00695EFB" w:rsidRPr="005E43DA">
        <w:rPr>
          <w:rFonts w:asciiTheme="minorHAnsi" w:hAnsiTheme="minorHAnsi" w:cstheme="minorHAnsi"/>
        </w:rPr>
        <w:t xml:space="preserve"> </w:t>
      </w:r>
      <w:r w:rsidR="00FD29EE" w:rsidRPr="005E43DA">
        <w:rPr>
          <w:rFonts w:asciiTheme="minorHAnsi" w:hAnsiTheme="minorHAnsi" w:cstheme="minorHAnsi"/>
        </w:rPr>
        <w:t xml:space="preserve">correspondant au </w:t>
      </w:r>
      <w:r w:rsidR="00801C4C">
        <w:rPr>
          <w:rFonts w:asciiTheme="minorHAnsi" w:hAnsiTheme="minorHAnsi" w:cstheme="minorHAnsi"/>
        </w:rPr>
        <w:t>marché ou devis validé</w:t>
      </w:r>
      <w:r w:rsidR="00695EFB" w:rsidRPr="005E43DA">
        <w:rPr>
          <w:rFonts w:asciiTheme="minorHAnsi" w:hAnsiTheme="minorHAnsi" w:cstheme="minorHAnsi"/>
        </w:rPr>
        <w:t>.</w:t>
      </w:r>
    </w:p>
    <w:p w:rsidR="00695EFB" w:rsidRPr="005E43DA" w:rsidRDefault="00695EFB" w:rsidP="00674873">
      <w:pPr>
        <w:jc w:val="both"/>
        <w:rPr>
          <w:rFonts w:asciiTheme="minorHAnsi" w:hAnsiTheme="minorHAnsi" w:cstheme="minorHAnsi"/>
        </w:rPr>
      </w:pPr>
    </w:p>
    <w:p w:rsidR="00695EFB" w:rsidRPr="005E43DA" w:rsidRDefault="00363D1B" w:rsidP="00674873">
      <w:pPr>
        <w:jc w:val="both"/>
        <w:rPr>
          <w:rFonts w:asciiTheme="minorHAnsi" w:hAnsiTheme="minorHAnsi" w:cstheme="minorHAnsi"/>
        </w:rPr>
      </w:pPr>
      <w:r w:rsidRPr="005E43DA">
        <w:rPr>
          <w:rFonts w:asciiTheme="minorHAnsi" w:hAnsiTheme="minorHAnsi" w:cstheme="minorHAnsi"/>
        </w:rPr>
        <w:t>L’envoi</w:t>
      </w:r>
      <w:r w:rsidR="00695EFB" w:rsidRPr="005E43DA">
        <w:rPr>
          <w:rFonts w:asciiTheme="minorHAnsi" w:hAnsiTheme="minorHAnsi" w:cstheme="minorHAnsi"/>
        </w:rPr>
        <w:t xml:space="preserve"> des factures </w:t>
      </w:r>
      <w:r w:rsidR="00801C4C">
        <w:rPr>
          <w:rFonts w:asciiTheme="minorHAnsi" w:hAnsiTheme="minorHAnsi" w:cstheme="minorHAnsi"/>
        </w:rPr>
        <w:t>sera</w:t>
      </w:r>
      <w:r w:rsidR="00695EFB" w:rsidRPr="005E43DA">
        <w:rPr>
          <w:rFonts w:asciiTheme="minorHAnsi" w:hAnsiTheme="minorHAnsi" w:cstheme="minorHAnsi"/>
        </w:rPr>
        <w:t xml:space="preserve"> </w:t>
      </w:r>
      <w:r w:rsidR="00801C4C">
        <w:rPr>
          <w:rFonts w:asciiTheme="minorHAnsi" w:hAnsiTheme="minorHAnsi" w:cstheme="minorHAnsi"/>
        </w:rPr>
        <w:t xml:space="preserve">dématérialisé et envoyé directement par courriel à </w:t>
      </w:r>
      <w:hyperlink r:id="rId11" w:history="1">
        <w:r w:rsidR="00801C4C" w:rsidRPr="006E7B2C">
          <w:rPr>
            <w:rStyle w:val="Lienhypertexte"/>
            <w:rFonts w:asciiTheme="minorHAnsi" w:hAnsiTheme="minorHAnsi" w:cstheme="minorHAnsi"/>
          </w:rPr>
          <w:t>facturation.bge@bge-hautsdefrance.fr</w:t>
        </w:r>
      </w:hyperlink>
      <w:r w:rsidR="00801C4C">
        <w:rPr>
          <w:rFonts w:asciiTheme="minorHAnsi" w:hAnsiTheme="minorHAnsi" w:cstheme="minorHAnsi"/>
        </w:rPr>
        <w:t xml:space="preserve"> et en copie à </w:t>
      </w:r>
      <w:hyperlink r:id="rId12" w:history="1">
        <w:r w:rsidR="00801C4C" w:rsidRPr="006E7B2C">
          <w:rPr>
            <w:rStyle w:val="Lienhypertexte"/>
            <w:rFonts w:asciiTheme="minorHAnsi" w:hAnsiTheme="minorHAnsi" w:cstheme="minorHAnsi"/>
          </w:rPr>
          <w:t>a.dubut@bge-hautsdefrance.fr</w:t>
        </w:r>
      </w:hyperlink>
      <w:r w:rsidR="00801C4C">
        <w:rPr>
          <w:rFonts w:asciiTheme="minorHAnsi" w:hAnsiTheme="minorHAnsi" w:cstheme="minorHAnsi"/>
        </w:rPr>
        <w:t xml:space="preserve"> .</w:t>
      </w:r>
    </w:p>
    <w:p w:rsidR="006B3884" w:rsidRDefault="006B3884" w:rsidP="00377982">
      <w:pPr>
        <w:rPr>
          <w:rFonts w:asciiTheme="minorHAnsi" w:hAnsiTheme="minorHAnsi" w:cstheme="minorHAnsi"/>
          <w:b/>
          <w:smallCaps/>
        </w:rPr>
      </w:pPr>
    </w:p>
    <w:p w:rsidR="00922ADC" w:rsidRDefault="00922ADC" w:rsidP="00377982">
      <w:pPr>
        <w:rPr>
          <w:rFonts w:asciiTheme="minorHAnsi" w:hAnsiTheme="minorHAnsi" w:cstheme="minorHAnsi"/>
          <w:b/>
          <w:smallCaps/>
        </w:rPr>
      </w:pPr>
      <w:r>
        <w:rPr>
          <w:rFonts w:asciiTheme="minorHAnsi" w:hAnsiTheme="minorHAnsi" w:cstheme="minorHAnsi"/>
          <w:b/>
          <w:smallCaps/>
        </w:rPr>
        <w:t>4.2 Variation du prix marché</w:t>
      </w:r>
    </w:p>
    <w:p w:rsidR="00922ADC" w:rsidRPr="00C33452" w:rsidRDefault="00922ADC" w:rsidP="00C33452">
      <w:pPr>
        <w:jc w:val="both"/>
        <w:rPr>
          <w:rFonts w:asciiTheme="minorHAnsi" w:hAnsiTheme="minorHAnsi" w:cstheme="minorHAnsi"/>
        </w:rPr>
      </w:pP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 xml:space="preserve">Les prix du marché sont réputés établis sur la base des conditions économiques du mois de </w:t>
      </w:r>
      <w:r w:rsidR="0029560D" w:rsidRPr="00C33452">
        <w:rPr>
          <w:rFonts w:asciiTheme="minorHAnsi" w:hAnsiTheme="minorHAnsi" w:cstheme="minorHAnsi"/>
        </w:rPr>
        <w:t xml:space="preserve">de la notification du marché </w:t>
      </w:r>
      <w:r w:rsidRPr="00C33452">
        <w:rPr>
          <w:rFonts w:asciiTheme="minorHAnsi" w:hAnsiTheme="minorHAnsi" w:cstheme="minorHAnsi"/>
        </w:rPr>
        <w:t>; ce mois est appelé " mois zéro ".</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 xml:space="preserve">Les prix sont </w:t>
      </w:r>
      <w:r w:rsidR="0029560D" w:rsidRPr="00C33452">
        <w:rPr>
          <w:rFonts w:asciiTheme="minorHAnsi" w:hAnsiTheme="minorHAnsi" w:cstheme="minorHAnsi"/>
        </w:rPr>
        <w:t>révisables</w:t>
      </w:r>
      <w:r w:rsidRPr="00C33452">
        <w:rPr>
          <w:rFonts w:asciiTheme="minorHAnsi" w:hAnsiTheme="minorHAnsi" w:cstheme="minorHAnsi"/>
        </w:rPr>
        <w:t xml:space="preserve"> </w:t>
      </w:r>
      <w:r w:rsidR="0029560D" w:rsidRPr="00C33452">
        <w:rPr>
          <w:rFonts w:asciiTheme="minorHAnsi" w:hAnsiTheme="minorHAnsi" w:cstheme="minorHAnsi"/>
        </w:rPr>
        <w:t xml:space="preserve">au démarrage de chaque nouvelle période de 12 mois </w:t>
      </w:r>
      <w:r w:rsidRPr="00C33452">
        <w:rPr>
          <w:rFonts w:asciiTheme="minorHAnsi" w:hAnsiTheme="minorHAnsi" w:cstheme="minorHAnsi"/>
        </w:rPr>
        <w:t xml:space="preserve">par application aux prix du marché d'un coefficient </w:t>
      </w:r>
      <w:proofErr w:type="spellStart"/>
      <w:r w:rsidRPr="00C33452">
        <w:rPr>
          <w:rFonts w:asciiTheme="minorHAnsi" w:hAnsiTheme="minorHAnsi" w:cstheme="minorHAnsi"/>
        </w:rPr>
        <w:t>Cn</w:t>
      </w:r>
      <w:proofErr w:type="spellEnd"/>
      <w:r w:rsidRPr="00C33452">
        <w:rPr>
          <w:rFonts w:asciiTheme="minorHAnsi" w:hAnsiTheme="minorHAnsi" w:cstheme="minorHAnsi"/>
        </w:rPr>
        <w:t xml:space="preserve"> donné par la formule :</w:t>
      </w:r>
    </w:p>
    <w:p w:rsidR="0029560D" w:rsidRPr="00C33452" w:rsidRDefault="0029560D" w:rsidP="00C33452">
      <w:pPr>
        <w:jc w:val="both"/>
        <w:rPr>
          <w:rFonts w:asciiTheme="minorHAnsi" w:hAnsiTheme="minorHAnsi" w:cstheme="minorHAnsi"/>
        </w:rPr>
      </w:pPr>
    </w:p>
    <w:p w:rsidR="00371375" w:rsidRPr="00C33452" w:rsidRDefault="00371375" w:rsidP="00C33452">
      <w:pPr>
        <w:jc w:val="both"/>
        <w:rPr>
          <w:rFonts w:asciiTheme="minorHAnsi" w:hAnsiTheme="minorHAnsi" w:cstheme="minorHAnsi"/>
        </w:rPr>
      </w:pPr>
      <w:proofErr w:type="spellStart"/>
      <w:r w:rsidRPr="00C33452">
        <w:rPr>
          <w:rFonts w:asciiTheme="minorHAnsi" w:hAnsiTheme="minorHAnsi" w:cstheme="minorHAnsi"/>
        </w:rPr>
        <w:t>Cn</w:t>
      </w:r>
      <w:proofErr w:type="spellEnd"/>
      <w:r w:rsidRPr="00C33452">
        <w:rPr>
          <w:rFonts w:asciiTheme="minorHAnsi" w:hAnsiTheme="minorHAnsi" w:cstheme="minorHAnsi"/>
        </w:rPr>
        <w:t xml:space="preserve"> = </w:t>
      </w:r>
      <w:r w:rsidR="0029560D" w:rsidRPr="00C33452">
        <w:rPr>
          <w:rFonts w:asciiTheme="minorHAnsi" w:hAnsiTheme="minorHAnsi" w:cstheme="minorHAnsi"/>
        </w:rPr>
        <w:t>(Index n – index 0)/index 0</w:t>
      </w:r>
    </w:p>
    <w:p w:rsidR="0029560D" w:rsidRPr="00C33452" w:rsidRDefault="0029560D" w:rsidP="00C33452">
      <w:pPr>
        <w:jc w:val="both"/>
        <w:rPr>
          <w:rFonts w:asciiTheme="minorHAnsi" w:hAnsiTheme="minorHAnsi" w:cstheme="minorHAnsi"/>
        </w:rPr>
      </w:pPr>
    </w:p>
    <w:p w:rsidR="00371375" w:rsidRPr="00C33452" w:rsidRDefault="00371375" w:rsidP="00C33452">
      <w:pPr>
        <w:jc w:val="both"/>
        <w:rPr>
          <w:rFonts w:asciiTheme="minorHAnsi" w:hAnsiTheme="minorHAnsi" w:cstheme="minorHAnsi"/>
        </w:rPr>
      </w:pPr>
      <w:proofErr w:type="gramStart"/>
      <w:r w:rsidRPr="00C33452">
        <w:rPr>
          <w:rFonts w:asciiTheme="minorHAnsi" w:hAnsiTheme="minorHAnsi" w:cstheme="minorHAnsi"/>
        </w:rPr>
        <w:t>selon</w:t>
      </w:r>
      <w:proofErr w:type="gramEnd"/>
      <w:r w:rsidRPr="00C33452">
        <w:rPr>
          <w:rFonts w:asciiTheme="minorHAnsi" w:hAnsiTheme="minorHAnsi" w:cstheme="minorHAnsi"/>
        </w:rPr>
        <w:t xml:space="preserve"> les dispositions suivantes :</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 xml:space="preserve">- </w:t>
      </w:r>
      <w:proofErr w:type="spellStart"/>
      <w:r w:rsidRPr="00C33452">
        <w:rPr>
          <w:rFonts w:asciiTheme="minorHAnsi" w:hAnsiTheme="minorHAnsi" w:cstheme="minorHAnsi"/>
        </w:rPr>
        <w:t>Cn</w:t>
      </w:r>
      <w:proofErr w:type="spellEnd"/>
      <w:r w:rsidRPr="00C33452">
        <w:rPr>
          <w:rFonts w:asciiTheme="minorHAnsi" w:hAnsiTheme="minorHAnsi" w:cstheme="minorHAnsi"/>
        </w:rPr>
        <w:t xml:space="preserve"> : coefficient de révision.</w:t>
      </w:r>
    </w:p>
    <w:p w:rsidR="0029560D" w:rsidRPr="00C33452" w:rsidRDefault="0029560D" w:rsidP="00C33452">
      <w:pPr>
        <w:jc w:val="both"/>
        <w:rPr>
          <w:rFonts w:asciiTheme="minorHAnsi" w:hAnsiTheme="minorHAnsi" w:cstheme="minorHAnsi"/>
        </w:rPr>
      </w:pPr>
      <w:r w:rsidRPr="00C33452">
        <w:rPr>
          <w:rFonts w:asciiTheme="minorHAnsi" w:hAnsiTheme="minorHAnsi" w:cstheme="minorHAnsi"/>
        </w:rPr>
        <w:lastRenderedPageBreak/>
        <w:t>- Index n (In)</w:t>
      </w:r>
      <w:r w:rsidR="00371375" w:rsidRPr="00C33452">
        <w:rPr>
          <w:rFonts w:asciiTheme="minorHAnsi" w:hAnsiTheme="minorHAnsi" w:cstheme="minorHAnsi"/>
        </w:rPr>
        <w:t xml:space="preserve">: valeur de l'index de référence au mois n </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 xml:space="preserve">- Index </w:t>
      </w:r>
      <w:r w:rsidR="0029560D" w:rsidRPr="00C33452">
        <w:rPr>
          <w:rFonts w:asciiTheme="minorHAnsi" w:hAnsiTheme="minorHAnsi" w:cstheme="minorHAnsi"/>
        </w:rPr>
        <w:t xml:space="preserve">0 </w:t>
      </w:r>
      <w:r w:rsidRPr="00C33452">
        <w:rPr>
          <w:rFonts w:asciiTheme="minorHAnsi" w:hAnsiTheme="minorHAnsi" w:cstheme="minorHAnsi"/>
        </w:rPr>
        <w:t>(</w:t>
      </w:r>
      <w:r w:rsidR="0029560D" w:rsidRPr="00C33452">
        <w:rPr>
          <w:rFonts w:asciiTheme="minorHAnsi" w:hAnsiTheme="minorHAnsi" w:cstheme="minorHAnsi"/>
        </w:rPr>
        <w:t>I</w:t>
      </w:r>
      <w:r w:rsidRPr="00C33452">
        <w:rPr>
          <w:rFonts w:asciiTheme="minorHAnsi" w:hAnsiTheme="minorHAnsi" w:cstheme="minorHAnsi"/>
        </w:rPr>
        <w:t>o) : valeur de l'index de</w:t>
      </w:r>
      <w:r w:rsidR="0029560D" w:rsidRPr="00C33452">
        <w:rPr>
          <w:rFonts w:asciiTheme="minorHAnsi" w:hAnsiTheme="minorHAnsi" w:cstheme="minorHAnsi"/>
        </w:rPr>
        <w:t xml:space="preserve"> référence au mois zéro</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Le mois " n " retenu pour le calcul de chaque révision périodique est celui qui précède le mois au cours duquel</w:t>
      </w:r>
      <w:r w:rsidR="0029560D" w:rsidRPr="00C33452">
        <w:rPr>
          <w:rFonts w:asciiTheme="minorHAnsi" w:hAnsiTheme="minorHAnsi" w:cstheme="minorHAnsi"/>
        </w:rPr>
        <w:t xml:space="preserve"> </w:t>
      </w:r>
      <w:r w:rsidRPr="00C33452">
        <w:rPr>
          <w:rFonts w:asciiTheme="minorHAnsi" w:hAnsiTheme="minorHAnsi" w:cstheme="minorHAnsi"/>
        </w:rPr>
        <w:t>commence la nouvelle période d'application de la formule. Les prix ainsi révisés sont i</w:t>
      </w:r>
      <w:r w:rsidR="0029560D" w:rsidRPr="00C33452">
        <w:rPr>
          <w:rFonts w:asciiTheme="minorHAnsi" w:hAnsiTheme="minorHAnsi" w:cstheme="minorHAnsi"/>
        </w:rPr>
        <w:t>nvariables durant cette période (12 mois).</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La révision définitive des prix s'opère sur la base de la dernière valeur d'index publiée au moment de l'application de la</w:t>
      </w:r>
      <w:r w:rsidR="0029560D" w:rsidRPr="00C33452">
        <w:rPr>
          <w:rFonts w:asciiTheme="minorHAnsi" w:hAnsiTheme="minorHAnsi" w:cstheme="minorHAnsi"/>
        </w:rPr>
        <w:t xml:space="preserve"> </w:t>
      </w:r>
      <w:r w:rsidRPr="00C33452">
        <w:rPr>
          <w:rFonts w:asciiTheme="minorHAnsi" w:hAnsiTheme="minorHAnsi" w:cstheme="minorHAnsi"/>
        </w:rPr>
        <w:t>formule. Aucune variation provisoire ne sera effectuée.</w:t>
      </w:r>
    </w:p>
    <w:p w:rsidR="0029560D" w:rsidRPr="00C33452" w:rsidRDefault="0029560D" w:rsidP="00C33452">
      <w:pPr>
        <w:jc w:val="both"/>
        <w:rPr>
          <w:rFonts w:asciiTheme="minorHAnsi" w:hAnsiTheme="minorHAnsi" w:cstheme="minorHAnsi"/>
        </w:rPr>
      </w:pPr>
    </w:p>
    <w:p w:rsidR="0029560D" w:rsidRPr="00C33452" w:rsidRDefault="0029560D" w:rsidP="00C33452">
      <w:pPr>
        <w:jc w:val="both"/>
        <w:rPr>
          <w:rFonts w:asciiTheme="minorHAnsi" w:hAnsiTheme="minorHAnsi" w:cstheme="minorHAnsi"/>
        </w:rPr>
      </w:pPr>
      <w:r w:rsidRPr="00C33452">
        <w:rPr>
          <w:rFonts w:asciiTheme="minorHAnsi" w:hAnsiTheme="minorHAnsi" w:cstheme="minorHAnsi"/>
        </w:rPr>
        <w:t>Le titulaire du marché s’engage à in</w:t>
      </w:r>
      <w:r w:rsidR="00C33452" w:rsidRPr="00C33452">
        <w:rPr>
          <w:rFonts w:asciiTheme="minorHAnsi" w:hAnsiTheme="minorHAnsi" w:cstheme="minorHAnsi"/>
        </w:rPr>
        <w:t>former dans le mois qui suit chaque nouvelle période sa politique de prix conformément au présent marché.</w:t>
      </w:r>
    </w:p>
    <w:p w:rsidR="0029560D" w:rsidRDefault="0029560D" w:rsidP="00C33452">
      <w:pPr>
        <w:jc w:val="both"/>
        <w:rPr>
          <w:rFonts w:asciiTheme="minorHAnsi" w:hAnsiTheme="minorHAnsi" w:cstheme="minorHAnsi"/>
        </w:rPr>
      </w:pPr>
    </w:p>
    <w:p w:rsidR="007B59D7" w:rsidRDefault="007B59D7" w:rsidP="00C33452">
      <w:pPr>
        <w:jc w:val="both"/>
        <w:rPr>
          <w:rFonts w:asciiTheme="minorHAnsi" w:hAnsiTheme="minorHAnsi" w:cstheme="minorHAnsi"/>
        </w:rPr>
      </w:pPr>
      <w:r>
        <w:rPr>
          <w:rFonts w:asciiTheme="minorHAnsi" w:hAnsiTheme="minorHAnsi" w:cstheme="minorHAnsi"/>
        </w:rPr>
        <w:t xml:space="preserve">L’indice retenu est celui du coût horaire du travail Base 2008 – révisé, tous salariés repris par l’INSEE sous le sigle </w:t>
      </w:r>
      <w:proofErr w:type="spellStart"/>
      <w:r>
        <w:rPr>
          <w:rFonts w:asciiTheme="minorHAnsi" w:hAnsiTheme="minorHAnsi" w:cstheme="minorHAnsi"/>
        </w:rPr>
        <w:t>ICHTrev</w:t>
      </w:r>
      <w:proofErr w:type="spellEnd"/>
      <w:r>
        <w:rPr>
          <w:rFonts w:asciiTheme="minorHAnsi" w:hAnsiTheme="minorHAnsi" w:cstheme="minorHAnsi"/>
        </w:rPr>
        <w:t>-TS</w:t>
      </w:r>
      <w:r w:rsidR="00086418">
        <w:rPr>
          <w:rFonts w:asciiTheme="minorHAnsi" w:hAnsiTheme="minorHAnsi" w:cstheme="minorHAnsi"/>
        </w:rPr>
        <w:t xml:space="preserve"> (</w:t>
      </w:r>
      <w:r w:rsidR="00086418" w:rsidRPr="00086418">
        <w:rPr>
          <w:rFonts w:asciiTheme="minorHAnsi" w:hAnsiTheme="minorHAnsi" w:cstheme="minorHAnsi"/>
        </w:rPr>
        <w:t>Industries mécaniques et électriques</w:t>
      </w:r>
      <w:r w:rsidR="00086418" w:rsidRPr="00086418">
        <w:rPr>
          <w:rFonts w:asciiTheme="minorHAnsi" w:hAnsiTheme="minorHAnsi" w:cstheme="minorHAnsi"/>
        </w:rPr>
        <w:t>)</w:t>
      </w:r>
      <w:r>
        <w:rPr>
          <w:rFonts w:asciiTheme="minorHAnsi" w:hAnsiTheme="minorHAnsi" w:cstheme="minorHAnsi"/>
        </w:rPr>
        <w:t xml:space="preserve">. </w:t>
      </w:r>
    </w:p>
    <w:p w:rsidR="007B59D7" w:rsidRPr="00C33452" w:rsidRDefault="00086418" w:rsidP="00C33452">
      <w:pPr>
        <w:jc w:val="both"/>
        <w:rPr>
          <w:rFonts w:asciiTheme="minorHAnsi" w:hAnsiTheme="minorHAnsi" w:cstheme="minorHAnsi"/>
        </w:rPr>
      </w:pPr>
      <w:r>
        <w:rPr>
          <w:rFonts w:asciiTheme="minorHAnsi" w:hAnsiTheme="minorHAnsi" w:cstheme="minorHAnsi"/>
        </w:rPr>
        <w:t xml:space="preserve">Le dernier index connu est le mois d’avril 2023 pour 134.6.  </w:t>
      </w:r>
    </w:p>
    <w:p w:rsidR="00922ADC" w:rsidRPr="00086418" w:rsidRDefault="00086418" w:rsidP="00C33452">
      <w:pPr>
        <w:jc w:val="both"/>
        <w:rPr>
          <w:rFonts w:asciiTheme="minorHAnsi" w:hAnsiTheme="minorHAnsi" w:cstheme="minorHAnsi"/>
          <w:sz w:val="16"/>
        </w:rPr>
      </w:pPr>
      <w:r w:rsidRPr="00086418">
        <w:rPr>
          <w:rFonts w:asciiTheme="minorHAnsi" w:hAnsiTheme="minorHAnsi" w:cstheme="minorHAnsi"/>
          <w:sz w:val="16"/>
          <w:u w:val="single"/>
        </w:rPr>
        <w:t>Source</w:t>
      </w:r>
      <w:r w:rsidRPr="00086418">
        <w:rPr>
          <w:rFonts w:asciiTheme="minorHAnsi" w:hAnsiTheme="minorHAnsi" w:cstheme="minorHAnsi"/>
          <w:sz w:val="16"/>
        </w:rPr>
        <w:t xml:space="preserve"> : </w:t>
      </w:r>
      <w:hyperlink r:id="rId13" w:history="1">
        <w:r w:rsidRPr="00086418">
          <w:rPr>
            <w:rStyle w:val="Lienhypertexte"/>
            <w:rFonts w:asciiTheme="minorHAnsi" w:hAnsiTheme="minorHAnsi" w:cstheme="minorHAnsi"/>
            <w:sz w:val="16"/>
          </w:rPr>
          <w:t>https://www.insee.fr/fr/statistiques/7647414</w:t>
        </w:r>
      </w:hyperlink>
      <w:r w:rsidRPr="00086418">
        <w:rPr>
          <w:rFonts w:asciiTheme="minorHAnsi" w:hAnsiTheme="minorHAnsi" w:cstheme="minorHAnsi"/>
          <w:sz w:val="16"/>
        </w:rPr>
        <w:t xml:space="preserve"> </w:t>
      </w:r>
    </w:p>
    <w:p w:rsidR="00086418" w:rsidRPr="00086418" w:rsidRDefault="00086418" w:rsidP="00086418">
      <w:pPr>
        <w:rPr>
          <w:rFonts w:cstheme="minorHAnsi"/>
          <w:b/>
          <w:smallCaps/>
        </w:rPr>
      </w:pPr>
    </w:p>
    <w:p w:rsidR="00D86FDB" w:rsidRPr="005E43DA" w:rsidRDefault="005A3EE9" w:rsidP="00F93EE2">
      <w:pPr>
        <w:pStyle w:val="Paragraphedeliste"/>
        <w:numPr>
          <w:ilvl w:val="0"/>
          <w:numId w:val="30"/>
        </w:numPr>
        <w:spacing w:after="0" w:line="240" w:lineRule="auto"/>
        <w:rPr>
          <w:rFonts w:cstheme="minorHAnsi"/>
          <w:b/>
          <w:smallCaps/>
        </w:rPr>
      </w:pPr>
      <w:r w:rsidRPr="005E43DA">
        <w:rPr>
          <w:rFonts w:cstheme="minorHAnsi"/>
          <w:b/>
          <w:smallCaps/>
        </w:rPr>
        <w:t>Conditions de l’exécution</w:t>
      </w:r>
      <w:r w:rsidR="00D86FDB" w:rsidRPr="005E43DA">
        <w:rPr>
          <w:rFonts w:cstheme="minorHAnsi"/>
          <w:b/>
          <w:smallCaps/>
        </w:rPr>
        <w:t xml:space="preserve"> du marché</w:t>
      </w:r>
    </w:p>
    <w:p w:rsidR="00EA75FD" w:rsidRPr="005E43DA" w:rsidRDefault="00EA75FD" w:rsidP="00EA75FD">
      <w:pPr>
        <w:jc w:val="both"/>
        <w:rPr>
          <w:rFonts w:asciiTheme="minorHAnsi" w:hAnsiTheme="minorHAnsi" w:cstheme="minorHAnsi"/>
        </w:rPr>
      </w:pPr>
      <w:r w:rsidRPr="005E43DA">
        <w:rPr>
          <w:rFonts w:asciiTheme="minorHAnsi" w:hAnsiTheme="minorHAnsi" w:cstheme="minorHAnsi"/>
        </w:rPr>
        <w:t xml:space="preserve">Le marché regroupe l’ensemble des prestations à réaliser par le titulaire pour en assurer un bon fonctionnement (gestion du personnel, gestion comptable, gestion des approvisionnements du matériel et produit). Par ailleurs, il se conformera aux consignes transmises par le donneur d’ordre dans le cadre des différentes prestations dont il aura la charge. </w:t>
      </w:r>
    </w:p>
    <w:p w:rsidR="00EA75FD" w:rsidRPr="005E43DA" w:rsidRDefault="00EA75FD" w:rsidP="00EA75FD">
      <w:pPr>
        <w:jc w:val="both"/>
        <w:rPr>
          <w:rFonts w:asciiTheme="minorHAnsi" w:hAnsiTheme="minorHAnsi" w:cstheme="minorHAnsi"/>
        </w:rPr>
      </w:pPr>
      <w:r w:rsidRPr="005E43DA">
        <w:rPr>
          <w:rFonts w:asciiTheme="minorHAnsi" w:hAnsiTheme="minorHAnsi" w:cstheme="minorHAnsi"/>
        </w:rPr>
        <w:t>En conséquence, le titulaire s’engage à mettre en place tous les moyens nécessaires au bon fonctionnement de ce marché, et reconnait que tous les moyens et modalités définis dans ce présent CCP ou dans les autres documents cité</w:t>
      </w:r>
      <w:r w:rsidR="000F279A" w:rsidRPr="005E43DA">
        <w:rPr>
          <w:rFonts w:asciiTheme="minorHAnsi" w:hAnsiTheme="minorHAnsi" w:cstheme="minorHAnsi"/>
        </w:rPr>
        <w:t>s</w:t>
      </w:r>
      <w:r w:rsidRPr="005E43DA">
        <w:rPr>
          <w:rFonts w:asciiTheme="minorHAnsi" w:hAnsiTheme="minorHAnsi" w:cstheme="minorHAnsi"/>
        </w:rPr>
        <w:t xml:space="preserve"> ne sont que des moyens minimaux nécessaires pour atteindre l’objectif et les obligations de ce marché.</w:t>
      </w:r>
    </w:p>
    <w:p w:rsidR="00EA75FD" w:rsidRPr="005E43DA" w:rsidRDefault="00EA75FD" w:rsidP="00EA75FD">
      <w:pPr>
        <w:jc w:val="both"/>
        <w:rPr>
          <w:rFonts w:asciiTheme="minorHAnsi" w:hAnsiTheme="minorHAnsi" w:cstheme="minorHAnsi"/>
        </w:rPr>
      </w:pPr>
      <w:r w:rsidRPr="005E43DA">
        <w:rPr>
          <w:rFonts w:asciiTheme="minorHAnsi" w:hAnsiTheme="minorHAnsi" w:cstheme="minorHAnsi"/>
        </w:rPr>
        <w:t xml:space="preserve">Le titulaire désignera dans l’acte d’engagement un ou deux représentants qui seront les interlocuteurs privilégiés de BGE HDF. </w:t>
      </w:r>
    </w:p>
    <w:p w:rsidR="001E131B" w:rsidRPr="005E43DA" w:rsidRDefault="001E131B" w:rsidP="00EA75FD">
      <w:pPr>
        <w:rPr>
          <w:rFonts w:asciiTheme="minorHAnsi" w:hAnsiTheme="minorHAnsi" w:cstheme="minorHAnsi"/>
          <w:smallCaps/>
        </w:rPr>
      </w:pPr>
    </w:p>
    <w:p w:rsidR="00377982" w:rsidRPr="005E43DA" w:rsidRDefault="00BF7082" w:rsidP="00377982">
      <w:pPr>
        <w:rPr>
          <w:rFonts w:asciiTheme="minorHAnsi" w:hAnsiTheme="minorHAnsi" w:cstheme="minorHAnsi"/>
          <w:b/>
          <w:smallCaps/>
        </w:rPr>
      </w:pPr>
      <w:r w:rsidRPr="005E43DA">
        <w:rPr>
          <w:rFonts w:asciiTheme="minorHAnsi" w:hAnsiTheme="minorHAnsi" w:cstheme="minorHAnsi"/>
          <w:b/>
          <w:smallCaps/>
        </w:rPr>
        <w:t>Organisation du travail</w:t>
      </w:r>
    </w:p>
    <w:p w:rsidR="005A3EE9" w:rsidRPr="005E43DA" w:rsidRDefault="00E2241D" w:rsidP="00125425">
      <w:pPr>
        <w:jc w:val="both"/>
        <w:rPr>
          <w:rFonts w:asciiTheme="minorHAnsi" w:hAnsiTheme="minorHAnsi" w:cstheme="minorHAnsi"/>
        </w:rPr>
      </w:pPr>
      <w:r>
        <w:rPr>
          <w:rFonts w:asciiTheme="minorHAnsi" w:hAnsiTheme="minorHAnsi" w:cstheme="minorHAnsi"/>
        </w:rPr>
        <w:t>Toutes les prestations</w:t>
      </w:r>
      <w:r w:rsidR="00125425" w:rsidRPr="005E43DA">
        <w:rPr>
          <w:rFonts w:asciiTheme="minorHAnsi" w:hAnsiTheme="minorHAnsi" w:cstheme="minorHAnsi"/>
        </w:rPr>
        <w:t xml:space="preserve"> prévu</w:t>
      </w:r>
      <w:r w:rsidR="008430E5">
        <w:rPr>
          <w:rFonts w:asciiTheme="minorHAnsi" w:hAnsiTheme="minorHAnsi" w:cstheme="minorHAnsi"/>
        </w:rPr>
        <w:t>e</w:t>
      </w:r>
      <w:r w:rsidR="00125425" w:rsidRPr="005E43DA">
        <w:rPr>
          <w:rFonts w:asciiTheme="minorHAnsi" w:hAnsiTheme="minorHAnsi" w:cstheme="minorHAnsi"/>
        </w:rPr>
        <w:t>s au marché sont exécuté</w:t>
      </w:r>
      <w:r w:rsidR="008430E5">
        <w:rPr>
          <w:rFonts w:asciiTheme="minorHAnsi" w:hAnsiTheme="minorHAnsi" w:cstheme="minorHAnsi"/>
        </w:rPr>
        <w:t>e</w:t>
      </w:r>
      <w:r w:rsidR="00125425" w:rsidRPr="005E43DA">
        <w:rPr>
          <w:rFonts w:asciiTheme="minorHAnsi" w:hAnsiTheme="minorHAnsi" w:cstheme="minorHAnsi"/>
        </w:rPr>
        <w:t>s sous l’entière responsabilité</w:t>
      </w:r>
      <w:r w:rsidR="00761851" w:rsidRPr="005E43DA">
        <w:rPr>
          <w:rFonts w:asciiTheme="minorHAnsi" w:hAnsiTheme="minorHAnsi" w:cstheme="minorHAnsi"/>
        </w:rPr>
        <w:t xml:space="preserve"> du titulaire, par un personnel</w:t>
      </w:r>
      <w:r w:rsidR="00125425" w:rsidRPr="005E43DA">
        <w:rPr>
          <w:rFonts w:asciiTheme="minorHAnsi" w:hAnsiTheme="minorHAnsi" w:cstheme="minorHAnsi"/>
        </w:rPr>
        <w:t xml:space="preserve"> de qualité, formé et spécialisé dans son domaine et avec l’expérience requise, bénéficiant de toutes les lois sociales en vigueur. Le titulaire s’engage à fournir tout le personnel nécessaire en nombre suffisant pour </w:t>
      </w:r>
      <w:r w:rsidR="00590D26" w:rsidRPr="005E43DA">
        <w:rPr>
          <w:rFonts w:asciiTheme="minorHAnsi" w:hAnsiTheme="minorHAnsi" w:cstheme="minorHAnsi"/>
        </w:rPr>
        <w:t xml:space="preserve">répondre </w:t>
      </w:r>
      <w:r w:rsidR="00552920">
        <w:rPr>
          <w:rFonts w:asciiTheme="minorHAnsi" w:hAnsiTheme="minorHAnsi" w:cstheme="minorHAnsi"/>
        </w:rPr>
        <w:t>au marché et sur sa durée</w:t>
      </w:r>
      <w:r w:rsidR="00125425" w:rsidRPr="005E43DA">
        <w:rPr>
          <w:rFonts w:asciiTheme="minorHAnsi" w:hAnsiTheme="minorHAnsi" w:cstheme="minorHAnsi"/>
        </w:rPr>
        <w:t xml:space="preserve"> </w:t>
      </w:r>
      <w:r w:rsidR="00552920">
        <w:rPr>
          <w:rFonts w:asciiTheme="minorHAnsi" w:hAnsiTheme="minorHAnsi" w:cstheme="minorHAnsi"/>
        </w:rPr>
        <w:t>totale.</w:t>
      </w:r>
    </w:p>
    <w:p w:rsidR="00677444" w:rsidRPr="005E43DA" w:rsidRDefault="00677444" w:rsidP="00733543">
      <w:pPr>
        <w:jc w:val="both"/>
        <w:rPr>
          <w:rFonts w:asciiTheme="minorHAnsi" w:hAnsiTheme="minorHAnsi" w:cstheme="minorHAnsi"/>
        </w:rPr>
      </w:pPr>
    </w:p>
    <w:p w:rsidR="00BF7082" w:rsidRPr="005E43DA" w:rsidRDefault="00BF7082" w:rsidP="00377982">
      <w:pPr>
        <w:rPr>
          <w:rFonts w:asciiTheme="minorHAnsi" w:hAnsiTheme="minorHAnsi" w:cstheme="minorHAnsi"/>
          <w:b/>
          <w:smallCaps/>
        </w:rPr>
      </w:pPr>
      <w:r w:rsidRPr="005E43DA">
        <w:rPr>
          <w:rFonts w:asciiTheme="minorHAnsi" w:hAnsiTheme="minorHAnsi" w:cstheme="minorHAnsi"/>
          <w:b/>
          <w:smallCaps/>
        </w:rPr>
        <w:t>Sécurité</w:t>
      </w:r>
    </w:p>
    <w:p w:rsidR="00074DE8" w:rsidRPr="005E43DA" w:rsidRDefault="00074DE8" w:rsidP="00074DE8">
      <w:pPr>
        <w:jc w:val="both"/>
        <w:rPr>
          <w:rFonts w:asciiTheme="minorHAnsi" w:eastAsiaTheme="minorHAnsi" w:hAnsiTheme="minorHAnsi" w:cstheme="minorHAnsi"/>
          <w:lang w:eastAsia="en-US"/>
        </w:rPr>
      </w:pPr>
      <w:r w:rsidRPr="005E43DA">
        <w:rPr>
          <w:rFonts w:asciiTheme="minorHAnsi" w:eastAsiaTheme="minorHAnsi" w:hAnsiTheme="minorHAnsi" w:cstheme="minorHAnsi"/>
          <w:lang w:eastAsia="en-US"/>
        </w:rPr>
        <w:t xml:space="preserve">Le </w:t>
      </w:r>
      <w:r w:rsidRPr="005E43DA">
        <w:rPr>
          <w:rFonts w:asciiTheme="minorHAnsi" w:hAnsiTheme="minorHAnsi" w:cstheme="minorHAnsi"/>
        </w:rPr>
        <w:t xml:space="preserve">titulaire </w:t>
      </w:r>
      <w:r w:rsidRPr="005E43DA">
        <w:rPr>
          <w:rFonts w:asciiTheme="minorHAnsi" w:eastAsiaTheme="minorHAnsi" w:hAnsiTheme="minorHAnsi" w:cstheme="minorHAnsi"/>
          <w:lang w:eastAsia="en-US"/>
        </w:rPr>
        <w:t>s'engage à respecter les règles de sécurité et d'hygiène de travail et notamment les principes généraux de l’organisation de la prévention des risques (L4121-2 du Code du travail).</w:t>
      </w:r>
    </w:p>
    <w:p w:rsidR="00074DE8" w:rsidRPr="005E43DA" w:rsidRDefault="00074DE8" w:rsidP="00074DE8">
      <w:pPr>
        <w:jc w:val="both"/>
        <w:rPr>
          <w:rFonts w:asciiTheme="minorHAnsi" w:hAnsiTheme="minorHAnsi" w:cstheme="minorHAnsi"/>
        </w:rPr>
      </w:pPr>
      <w:r w:rsidRPr="005E43DA">
        <w:rPr>
          <w:rFonts w:asciiTheme="minorHAnsi" w:eastAsiaTheme="minorHAnsi" w:hAnsiTheme="minorHAnsi" w:cstheme="minorHAnsi"/>
          <w:lang w:eastAsia="en-US"/>
        </w:rPr>
        <w:t>Il fournit à son personnel l'outillage de sécurité et le matériel de protection rendus nécessaires par la nature des prestations à exécuter.</w:t>
      </w:r>
      <w:r w:rsidRPr="005E43DA">
        <w:rPr>
          <w:rFonts w:asciiTheme="minorHAnsi" w:hAnsiTheme="minorHAnsi" w:cstheme="minorHAnsi"/>
        </w:rPr>
        <w:t xml:space="preserve"> Le personnel intervenant devra s’équiper des EPI fournis par le titulaire, en adéquation aux risques du métier et en assurer son renouvellement tout le long de </w:t>
      </w:r>
      <w:r w:rsidR="00552920">
        <w:rPr>
          <w:rFonts w:asciiTheme="minorHAnsi" w:hAnsiTheme="minorHAnsi" w:cstheme="minorHAnsi"/>
        </w:rPr>
        <w:t>sa prestation</w:t>
      </w:r>
      <w:r w:rsidRPr="005E43DA">
        <w:rPr>
          <w:rFonts w:asciiTheme="minorHAnsi" w:hAnsiTheme="minorHAnsi" w:cstheme="minorHAnsi"/>
        </w:rPr>
        <w:t>.</w:t>
      </w:r>
    </w:p>
    <w:p w:rsidR="00E66A91" w:rsidRPr="005E43DA" w:rsidRDefault="00CE3034" w:rsidP="00E66A91">
      <w:pPr>
        <w:jc w:val="both"/>
        <w:rPr>
          <w:rFonts w:asciiTheme="minorHAnsi" w:hAnsiTheme="minorHAnsi" w:cstheme="minorHAnsi"/>
        </w:rPr>
      </w:pPr>
      <w:r w:rsidRPr="005E43DA">
        <w:rPr>
          <w:rFonts w:asciiTheme="minorHAnsi" w:hAnsiTheme="minorHAnsi" w:cstheme="minorHAnsi"/>
        </w:rPr>
        <w:t xml:space="preserve">Il doit informer sans délai </w:t>
      </w:r>
      <w:r w:rsidR="00074DE8" w:rsidRPr="005E43DA">
        <w:rPr>
          <w:rFonts w:asciiTheme="minorHAnsi" w:hAnsiTheme="minorHAnsi" w:cstheme="minorHAnsi"/>
        </w:rPr>
        <w:t xml:space="preserve">le pouvoir adjudicateur </w:t>
      </w:r>
      <w:r w:rsidRPr="005E43DA">
        <w:rPr>
          <w:rFonts w:asciiTheme="minorHAnsi" w:hAnsiTheme="minorHAnsi" w:cstheme="minorHAnsi"/>
        </w:rPr>
        <w:t xml:space="preserve">de toute anomalie susceptible d’entrainer des détériorations sur les bâtiments ou de mettre en cause la sécurité, l’hygiène, le confort ou </w:t>
      </w:r>
      <w:r w:rsidR="00074DE8" w:rsidRPr="005E43DA">
        <w:rPr>
          <w:rFonts w:asciiTheme="minorHAnsi" w:hAnsiTheme="minorHAnsi" w:cstheme="minorHAnsi"/>
        </w:rPr>
        <w:t>un impact négatif sur l’environnement.</w:t>
      </w:r>
    </w:p>
    <w:p w:rsidR="001E131B" w:rsidRPr="005E43DA" w:rsidRDefault="001E131B" w:rsidP="00E66A91">
      <w:pPr>
        <w:jc w:val="both"/>
        <w:rPr>
          <w:rFonts w:asciiTheme="minorHAnsi" w:hAnsiTheme="minorHAnsi" w:cstheme="minorHAnsi"/>
        </w:rPr>
      </w:pPr>
    </w:p>
    <w:p w:rsidR="00882239" w:rsidRDefault="00882239" w:rsidP="00882239">
      <w:pPr>
        <w:rPr>
          <w:rFonts w:asciiTheme="minorHAnsi" w:hAnsiTheme="minorHAnsi" w:cstheme="minorHAnsi"/>
          <w:b/>
          <w:smallCaps/>
        </w:rPr>
      </w:pPr>
    </w:p>
    <w:p w:rsidR="00882239" w:rsidRPr="005E43DA" w:rsidRDefault="00882239" w:rsidP="00882239">
      <w:pPr>
        <w:rPr>
          <w:rFonts w:asciiTheme="minorHAnsi" w:hAnsiTheme="minorHAnsi" w:cstheme="minorHAnsi"/>
          <w:b/>
          <w:smallCaps/>
        </w:rPr>
      </w:pPr>
      <w:r w:rsidRPr="005E43DA">
        <w:rPr>
          <w:rFonts w:asciiTheme="minorHAnsi" w:hAnsiTheme="minorHAnsi" w:cstheme="minorHAnsi"/>
          <w:b/>
          <w:smallCaps/>
        </w:rPr>
        <w:t>planning d’intervention</w:t>
      </w:r>
    </w:p>
    <w:p w:rsidR="00882239" w:rsidRDefault="00882239" w:rsidP="00882239">
      <w:pPr>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Le titulaire organise ces interventions sans la sollicitation expresse du pouvoir adjudicateur en prenant en compte la période d’intervention donnée (annexe n° </w:t>
      </w:r>
      <w:proofErr w:type="gramStart"/>
      <w:r w:rsidR="009F61E8">
        <w:rPr>
          <w:rFonts w:asciiTheme="minorHAnsi" w:eastAsiaTheme="minorHAnsi" w:hAnsiTheme="minorHAnsi" w:cstheme="minorHAnsi"/>
          <w:lang w:eastAsia="en-US"/>
        </w:rPr>
        <w:t>1</w:t>
      </w:r>
      <w:r>
        <w:rPr>
          <w:rFonts w:asciiTheme="minorHAnsi" w:eastAsiaTheme="minorHAnsi" w:hAnsiTheme="minorHAnsi" w:cstheme="minorHAnsi"/>
          <w:lang w:eastAsia="en-US"/>
        </w:rPr>
        <w:t xml:space="preserve"> )</w:t>
      </w:r>
      <w:proofErr w:type="gramEnd"/>
      <w:r>
        <w:rPr>
          <w:rFonts w:asciiTheme="minorHAnsi" w:eastAsiaTheme="minorHAnsi" w:hAnsiTheme="minorHAnsi" w:cstheme="minorHAnsi"/>
          <w:lang w:eastAsia="en-US"/>
        </w:rPr>
        <w:t xml:space="preserve"> avec une marge de 2 mois maximum en plus.</w:t>
      </w:r>
    </w:p>
    <w:p w:rsidR="00882239" w:rsidRDefault="00882239" w:rsidP="00882239">
      <w:pPr>
        <w:jc w:val="both"/>
        <w:rPr>
          <w:rFonts w:asciiTheme="minorHAnsi" w:eastAsiaTheme="minorHAnsi" w:hAnsiTheme="minorHAnsi" w:cstheme="minorHAnsi"/>
          <w:lang w:eastAsia="en-US"/>
        </w:rPr>
      </w:pPr>
      <w:r w:rsidRPr="005E43DA">
        <w:rPr>
          <w:rFonts w:asciiTheme="minorHAnsi" w:eastAsiaTheme="minorHAnsi" w:hAnsiTheme="minorHAnsi" w:cstheme="minorHAnsi"/>
          <w:lang w:eastAsia="en-US"/>
        </w:rPr>
        <w:t>Les intervention</w:t>
      </w:r>
      <w:r w:rsidRPr="005E43DA">
        <w:rPr>
          <w:rFonts w:asciiTheme="minorHAnsi" w:hAnsiTheme="minorHAnsi" w:cstheme="minorHAnsi"/>
        </w:rPr>
        <w:t xml:space="preserve">s </w:t>
      </w:r>
      <w:r w:rsidRPr="005E43DA">
        <w:rPr>
          <w:rFonts w:asciiTheme="minorHAnsi" w:eastAsiaTheme="minorHAnsi" w:hAnsiTheme="minorHAnsi" w:cstheme="minorHAnsi"/>
          <w:lang w:eastAsia="en-US"/>
        </w:rPr>
        <w:t xml:space="preserve">sont </w:t>
      </w:r>
      <w:r>
        <w:rPr>
          <w:rFonts w:asciiTheme="minorHAnsi" w:eastAsiaTheme="minorHAnsi" w:hAnsiTheme="minorHAnsi" w:cstheme="minorHAnsi"/>
          <w:lang w:eastAsia="en-US"/>
        </w:rPr>
        <w:t xml:space="preserve">à </w:t>
      </w:r>
      <w:r w:rsidRPr="005E43DA">
        <w:rPr>
          <w:rFonts w:asciiTheme="minorHAnsi" w:eastAsiaTheme="minorHAnsi" w:hAnsiTheme="minorHAnsi" w:cstheme="minorHAnsi"/>
          <w:lang w:eastAsia="en-US"/>
        </w:rPr>
        <w:t>organis</w:t>
      </w:r>
      <w:r>
        <w:rPr>
          <w:rFonts w:asciiTheme="minorHAnsi" w:eastAsiaTheme="minorHAnsi" w:hAnsiTheme="minorHAnsi" w:cstheme="minorHAnsi"/>
          <w:lang w:eastAsia="en-US"/>
        </w:rPr>
        <w:t>er</w:t>
      </w:r>
      <w:r w:rsidRPr="005E43DA">
        <w:rPr>
          <w:rFonts w:asciiTheme="minorHAnsi" w:eastAsiaTheme="minorHAnsi" w:hAnsiTheme="minorHAnsi" w:cstheme="minorHAnsi"/>
          <w:lang w:eastAsia="en-US"/>
        </w:rPr>
        <w:t xml:space="preserve"> avec le </w:t>
      </w:r>
      <w:r>
        <w:rPr>
          <w:rFonts w:asciiTheme="minorHAnsi" w:eastAsiaTheme="minorHAnsi" w:hAnsiTheme="minorHAnsi" w:cstheme="minorHAnsi"/>
          <w:lang w:eastAsia="en-US"/>
        </w:rPr>
        <w:t xml:space="preserve">service immobilier du siège avec un délai </w:t>
      </w:r>
      <w:r w:rsidR="00120880">
        <w:rPr>
          <w:rFonts w:asciiTheme="minorHAnsi" w:eastAsiaTheme="minorHAnsi" w:hAnsiTheme="minorHAnsi" w:cstheme="minorHAnsi"/>
          <w:lang w:eastAsia="en-US"/>
        </w:rPr>
        <w:t xml:space="preserve">minimal </w:t>
      </w:r>
      <w:r>
        <w:rPr>
          <w:rFonts w:asciiTheme="minorHAnsi" w:eastAsiaTheme="minorHAnsi" w:hAnsiTheme="minorHAnsi" w:cstheme="minorHAnsi"/>
          <w:lang w:eastAsia="en-US"/>
        </w:rPr>
        <w:t>de 2 semaines</w:t>
      </w:r>
      <w:r w:rsidR="00065B7E">
        <w:rPr>
          <w:rFonts w:asciiTheme="minorHAnsi" w:eastAsiaTheme="minorHAnsi" w:hAnsiTheme="minorHAnsi" w:cstheme="minorHAnsi"/>
          <w:lang w:eastAsia="en-US"/>
        </w:rPr>
        <w:t>.</w:t>
      </w:r>
    </w:p>
    <w:p w:rsidR="00882239" w:rsidRPr="005E43DA" w:rsidRDefault="00882239" w:rsidP="00882239">
      <w:pPr>
        <w:jc w:val="both"/>
        <w:rPr>
          <w:rFonts w:asciiTheme="minorHAnsi" w:eastAsiaTheme="minorHAnsi" w:hAnsiTheme="minorHAnsi" w:cstheme="minorHAnsi"/>
          <w:lang w:eastAsia="en-US"/>
        </w:rPr>
      </w:pPr>
    </w:p>
    <w:p w:rsidR="00882239" w:rsidRPr="005E43DA" w:rsidRDefault="00882239" w:rsidP="00882239">
      <w:pPr>
        <w:rPr>
          <w:rFonts w:asciiTheme="minorHAnsi" w:hAnsiTheme="minorHAnsi" w:cstheme="minorHAnsi"/>
          <w:b/>
          <w:smallCaps/>
        </w:rPr>
      </w:pPr>
      <w:r>
        <w:rPr>
          <w:rFonts w:asciiTheme="minorHAnsi" w:hAnsiTheme="minorHAnsi" w:cstheme="minorHAnsi"/>
          <w:b/>
          <w:smallCaps/>
        </w:rPr>
        <w:t>Travaux réalisés en milieu occupé</w:t>
      </w:r>
    </w:p>
    <w:p w:rsidR="00882239" w:rsidRDefault="00882239" w:rsidP="00882239">
      <w:pPr>
        <w:jc w:val="both"/>
        <w:rPr>
          <w:rFonts w:asciiTheme="minorHAnsi" w:eastAsiaTheme="minorHAnsi" w:hAnsiTheme="minorHAnsi" w:cstheme="minorHAnsi"/>
          <w:lang w:eastAsia="en-US"/>
        </w:rPr>
      </w:pPr>
      <w:r w:rsidRPr="00D23D07">
        <w:rPr>
          <w:rFonts w:asciiTheme="minorHAnsi" w:eastAsiaTheme="minorHAnsi" w:hAnsiTheme="minorHAnsi" w:cstheme="minorHAnsi"/>
          <w:lang w:eastAsia="en-US"/>
        </w:rPr>
        <w:t>Les prestations sont généralement réalisées en mil</w:t>
      </w:r>
      <w:r>
        <w:rPr>
          <w:rFonts w:asciiTheme="minorHAnsi" w:eastAsiaTheme="minorHAnsi" w:hAnsiTheme="minorHAnsi" w:cstheme="minorHAnsi"/>
          <w:lang w:eastAsia="en-US"/>
        </w:rPr>
        <w:t xml:space="preserve">ieu occupé, c’est-à-dire que le public et les salariés sont </w:t>
      </w:r>
      <w:r w:rsidRPr="00D23D07">
        <w:rPr>
          <w:rFonts w:asciiTheme="minorHAnsi" w:eastAsiaTheme="minorHAnsi" w:hAnsiTheme="minorHAnsi" w:cstheme="minorHAnsi"/>
          <w:lang w:eastAsia="en-US"/>
        </w:rPr>
        <w:t>présent</w:t>
      </w:r>
      <w:r>
        <w:rPr>
          <w:rFonts w:asciiTheme="minorHAnsi" w:eastAsiaTheme="minorHAnsi" w:hAnsiTheme="minorHAnsi" w:cstheme="minorHAnsi"/>
          <w:lang w:eastAsia="en-US"/>
        </w:rPr>
        <w:t>s</w:t>
      </w:r>
      <w:r w:rsidRPr="00D23D07">
        <w:rPr>
          <w:rFonts w:asciiTheme="minorHAnsi" w:eastAsiaTheme="minorHAnsi" w:hAnsiTheme="minorHAnsi" w:cstheme="minorHAnsi"/>
          <w:lang w:eastAsia="en-US"/>
        </w:rPr>
        <w:t xml:space="preserve"> dans l’espace de travail.</w:t>
      </w:r>
    </w:p>
    <w:p w:rsidR="00065B7E" w:rsidRDefault="00065B7E" w:rsidP="00065B7E">
      <w:pPr>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interventions sont</w:t>
      </w:r>
      <w:r w:rsidRPr="005E43DA">
        <w:rPr>
          <w:rFonts w:asciiTheme="minorHAnsi" w:eastAsiaTheme="minorHAnsi" w:hAnsiTheme="minorHAnsi" w:cstheme="minorHAnsi"/>
          <w:lang w:eastAsia="en-US"/>
        </w:rPr>
        <w:t xml:space="preserve"> prévu</w:t>
      </w:r>
      <w:r w:rsidRPr="005E43DA">
        <w:rPr>
          <w:rFonts w:asciiTheme="minorHAnsi" w:hAnsiTheme="minorHAnsi" w:cstheme="minorHAnsi"/>
        </w:rPr>
        <w:t>e</w:t>
      </w:r>
      <w:r w:rsidRPr="005E43DA">
        <w:rPr>
          <w:rFonts w:asciiTheme="minorHAnsi" w:eastAsiaTheme="minorHAnsi" w:hAnsiTheme="minorHAnsi" w:cstheme="minorHAnsi"/>
          <w:lang w:eastAsia="en-US"/>
        </w:rPr>
        <w:t>s dans les horaires d’ouverture de l’antenne (08h30-17h00) sauf accord spécifique de l’adjudicateur</w:t>
      </w:r>
      <w:r>
        <w:rPr>
          <w:rFonts w:asciiTheme="minorHAnsi" w:eastAsiaTheme="minorHAnsi" w:hAnsiTheme="minorHAnsi" w:cstheme="minorHAnsi"/>
          <w:lang w:eastAsia="en-US"/>
        </w:rPr>
        <w:t>.</w:t>
      </w:r>
    </w:p>
    <w:p w:rsidR="00882239" w:rsidRDefault="00882239" w:rsidP="00882239">
      <w:pPr>
        <w:jc w:val="both"/>
        <w:rPr>
          <w:rFonts w:asciiTheme="minorHAnsi" w:hAnsiTheme="minorHAnsi" w:cstheme="minorHAnsi"/>
        </w:rPr>
      </w:pPr>
    </w:p>
    <w:p w:rsidR="001E131B" w:rsidRPr="005E43DA" w:rsidRDefault="001E131B" w:rsidP="00156ED2">
      <w:pPr>
        <w:rPr>
          <w:rFonts w:asciiTheme="minorHAnsi" w:hAnsiTheme="minorHAnsi" w:cstheme="minorHAnsi"/>
          <w:b/>
        </w:rPr>
      </w:pPr>
    </w:p>
    <w:p w:rsidR="00D86FDB" w:rsidRPr="005E43DA" w:rsidRDefault="00D60A77" w:rsidP="00F93EE2">
      <w:pPr>
        <w:pStyle w:val="Paragraphedeliste"/>
        <w:numPr>
          <w:ilvl w:val="0"/>
          <w:numId w:val="30"/>
        </w:numPr>
        <w:spacing w:after="0" w:line="240" w:lineRule="auto"/>
        <w:rPr>
          <w:rFonts w:cstheme="minorHAnsi"/>
          <w:b/>
          <w:smallCaps/>
        </w:rPr>
      </w:pPr>
      <w:r w:rsidRPr="005E43DA">
        <w:rPr>
          <w:rFonts w:cstheme="minorHAnsi"/>
          <w:b/>
          <w:smallCaps/>
        </w:rPr>
        <w:t>Lieux d’intervention</w:t>
      </w:r>
    </w:p>
    <w:p w:rsidR="00086418" w:rsidRPr="00086418" w:rsidRDefault="00086418" w:rsidP="00086418">
      <w:pPr>
        <w:rPr>
          <w:rFonts w:asciiTheme="minorHAnsi" w:hAnsiTheme="minorHAnsi" w:cstheme="minorHAnsi"/>
          <w:b/>
          <w:smallCaps/>
        </w:rPr>
      </w:pPr>
      <w:r w:rsidRPr="00086418">
        <w:rPr>
          <w:rFonts w:asciiTheme="minorHAnsi" w:hAnsiTheme="minorHAnsi" w:cstheme="minorHAnsi"/>
          <w:b/>
          <w:smallCaps/>
        </w:rPr>
        <w:t>Etablissement Recevant du Public – Etablissement recevant des Travailleurs</w:t>
      </w:r>
    </w:p>
    <w:p w:rsidR="00065B7E" w:rsidRPr="00065B7E" w:rsidRDefault="00065B7E" w:rsidP="009F61E8">
      <w:pPr>
        <w:jc w:val="both"/>
        <w:rPr>
          <w:rFonts w:asciiTheme="minorHAnsi" w:eastAsiaTheme="minorHAnsi" w:hAnsiTheme="minorHAnsi" w:cstheme="minorHAnsi"/>
          <w:lang w:eastAsia="en-US"/>
        </w:rPr>
      </w:pPr>
      <w:r w:rsidRPr="00065B7E">
        <w:rPr>
          <w:rFonts w:asciiTheme="minorHAnsi" w:eastAsiaTheme="minorHAnsi" w:hAnsiTheme="minorHAnsi" w:cstheme="minorHAnsi"/>
          <w:lang w:eastAsia="en-US"/>
        </w:rPr>
        <w:t>Les locaux sont à usage professionnel uniquement</w:t>
      </w:r>
      <w:r w:rsidR="00086418">
        <w:rPr>
          <w:rFonts w:asciiTheme="minorHAnsi" w:eastAsiaTheme="minorHAnsi" w:hAnsiTheme="minorHAnsi" w:cstheme="minorHAnsi"/>
          <w:lang w:eastAsia="en-US"/>
        </w:rPr>
        <w:t xml:space="preserve"> (Etablissement recevant des travailleurs)</w:t>
      </w:r>
      <w:r w:rsidRPr="00065B7E">
        <w:rPr>
          <w:rFonts w:asciiTheme="minorHAnsi" w:eastAsiaTheme="minorHAnsi" w:hAnsiTheme="minorHAnsi" w:cstheme="minorHAnsi"/>
          <w:lang w:eastAsia="en-US"/>
        </w:rPr>
        <w:t xml:space="preserve"> et déclarés Etablissement Recevant du Public de catégorie 5 de type W, et dispose</w:t>
      </w:r>
      <w:r w:rsidR="00086418">
        <w:rPr>
          <w:rFonts w:asciiTheme="minorHAnsi" w:eastAsiaTheme="minorHAnsi" w:hAnsiTheme="minorHAnsi" w:cstheme="minorHAnsi"/>
          <w:lang w:eastAsia="en-US"/>
        </w:rPr>
        <w:t>nt</w:t>
      </w:r>
      <w:r w:rsidRPr="00065B7E">
        <w:rPr>
          <w:rFonts w:asciiTheme="minorHAnsi" w:eastAsiaTheme="minorHAnsi" w:hAnsiTheme="minorHAnsi" w:cstheme="minorHAnsi"/>
          <w:lang w:eastAsia="en-US"/>
        </w:rPr>
        <w:t xml:space="preserve"> d’un registre de sécurité.</w:t>
      </w:r>
    </w:p>
    <w:p w:rsidR="00065B7E" w:rsidRDefault="00065B7E" w:rsidP="009F61E8">
      <w:pPr>
        <w:jc w:val="both"/>
        <w:rPr>
          <w:rFonts w:asciiTheme="minorHAnsi" w:hAnsiTheme="minorHAnsi" w:cstheme="minorHAnsi"/>
        </w:rPr>
      </w:pPr>
    </w:p>
    <w:p w:rsidR="001E131B" w:rsidRDefault="001E131B" w:rsidP="009F61E8">
      <w:pPr>
        <w:jc w:val="both"/>
        <w:rPr>
          <w:rFonts w:asciiTheme="minorHAnsi" w:hAnsiTheme="minorHAnsi" w:cstheme="minorHAnsi"/>
        </w:rPr>
      </w:pPr>
      <w:r>
        <w:rPr>
          <w:rFonts w:asciiTheme="minorHAnsi" w:hAnsiTheme="minorHAnsi" w:cstheme="minorHAnsi"/>
        </w:rPr>
        <w:t xml:space="preserve">L’ensemble des coordonnées et contacts par antenne </w:t>
      </w:r>
      <w:r w:rsidR="008430E5">
        <w:rPr>
          <w:rFonts w:asciiTheme="minorHAnsi" w:hAnsiTheme="minorHAnsi" w:cstheme="minorHAnsi"/>
        </w:rPr>
        <w:t>sont</w:t>
      </w:r>
      <w:r>
        <w:rPr>
          <w:rFonts w:asciiTheme="minorHAnsi" w:hAnsiTheme="minorHAnsi" w:cstheme="minorHAnsi"/>
        </w:rPr>
        <w:t xml:space="preserve"> annexé</w:t>
      </w:r>
      <w:r w:rsidR="008430E5">
        <w:rPr>
          <w:rFonts w:asciiTheme="minorHAnsi" w:hAnsiTheme="minorHAnsi" w:cstheme="minorHAnsi"/>
        </w:rPr>
        <w:t>s</w:t>
      </w:r>
      <w:r>
        <w:rPr>
          <w:rFonts w:asciiTheme="minorHAnsi" w:hAnsiTheme="minorHAnsi" w:cstheme="minorHAnsi"/>
        </w:rPr>
        <w:t xml:space="preserve"> au présent CCP.</w:t>
      </w:r>
    </w:p>
    <w:p w:rsidR="001E131B" w:rsidRPr="005E43DA" w:rsidRDefault="001E131B" w:rsidP="009F61E8">
      <w:pPr>
        <w:jc w:val="both"/>
        <w:rPr>
          <w:rFonts w:asciiTheme="minorHAnsi" w:hAnsiTheme="minorHAnsi" w:cstheme="minorHAnsi"/>
        </w:rPr>
      </w:pPr>
    </w:p>
    <w:p w:rsidR="006D328F" w:rsidRPr="005E43DA" w:rsidRDefault="006D328F" w:rsidP="00086418">
      <w:pPr>
        <w:jc w:val="both"/>
        <w:rPr>
          <w:rFonts w:asciiTheme="minorHAnsi" w:hAnsiTheme="minorHAnsi" w:cstheme="minorHAnsi"/>
        </w:rPr>
      </w:pPr>
      <w:r w:rsidRPr="005E43DA">
        <w:rPr>
          <w:rFonts w:asciiTheme="minorHAnsi" w:hAnsiTheme="minorHAnsi" w:cstheme="minorHAnsi"/>
        </w:rPr>
        <w:t>Les antenn</w:t>
      </w:r>
      <w:bookmarkStart w:id="0" w:name="_GoBack"/>
      <w:bookmarkEnd w:id="0"/>
      <w:r w:rsidRPr="005E43DA">
        <w:rPr>
          <w:rFonts w:asciiTheme="minorHAnsi" w:hAnsiTheme="minorHAnsi" w:cstheme="minorHAnsi"/>
        </w:rPr>
        <w:t>es sont généralement composées d’un accueil, de bureaux individuels et d’espace</w:t>
      </w:r>
      <w:r w:rsidR="005072FE" w:rsidRPr="005E43DA">
        <w:rPr>
          <w:rFonts w:asciiTheme="minorHAnsi" w:hAnsiTheme="minorHAnsi" w:cstheme="minorHAnsi"/>
        </w:rPr>
        <w:t>s</w:t>
      </w:r>
      <w:r w:rsidRPr="005E43DA">
        <w:rPr>
          <w:rFonts w:asciiTheme="minorHAnsi" w:hAnsiTheme="minorHAnsi" w:cstheme="minorHAnsi"/>
        </w:rPr>
        <w:t xml:space="preserve"> de travail partagé, de salles de formation, de sanitaires et d’une salle de pause, ainsi que leur circulation répartis sur un ou plusieurs niveaux.</w:t>
      </w:r>
      <w:r w:rsidR="00FE58B6">
        <w:rPr>
          <w:rFonts w:asciiTheme="minorHAnsi" w:hAnsiTheme="minorHAnsi" w:cstheme="minorHAnsi"/>
        </w:rPr>
        <w:t xml:space="preserve"> </w:t>
      </w:r>
    </w:p>
    <w:p w:rsidR="00831D85" w:rsidRDefault="00FE58B6" w:rsidP="009F61E8">
      <w:pPr>
        <w:jc w:val="both"/>
        <w:rPr>
          <w:rFonts w:asciiTheme="minorHAnsi" w:hAnsiTheme="minorHAnsi" w:cstheme="minorHAnsi"/>
        </w:rPr>
      </w:pPr>
      <w:r>
        <w:rPr>
          <w:rFonts w:asciiTheme="minorHAnsi" w:hAnsiTheme="minorHAnsi" w:cstheme="minorHAnsi"/>
        </w:rPr>
        <w:t>Les systèm</w:t>
      </w:r>
      <w:r w:rsidR="008430E5">
        <w:rPr>
          <w:rFonts w:asciiTheme="minorHAnsi" w:hAnsiTheme="minorHAnsi" w:cstheme="minorHAnsi"/>
        </w:rPr>
        <w:t>es de détection d’incendie diffè</w:t>
      </w:r>
      <w:r>
        <w:rPr>
          <w:rFonts w:asciiTheme="minorHAnsi" w:hAnsiTheme="minorHAnsi" w:cstheme="minorHAnsi"/>
        </w:rPr>
        <w:t>rent d’un site à l’autre en fonction de sa capacité d’accueil, sa surface, sa rénovation.</w:t>
      </w:r>
    </w:p>
    <w:p w:rsidR="00FE58B6" w:rsidRDefault="00A65F5F" w:rsidP="009F61E8">
      <w:pPr>
        <w:jc w:val="both"/>
        <w:rPr>
          <w:rFonts w:asciiTheme="minorHAnsi" w:hAnsiTheme="minorHAnsi" w:cstheme="minorHAnsi"/>
        </w:rPr>
      </w:pPr>
      <w:r>
        <w:rPr>
          <w:rFonts w:asciiTheme="minorHAnsi" w:hAnsiTheme="minorHAnsi" w:cstheme="minorHAnsi"/>
        </w:rPr>
        <w:t xml:space="preserve">Les équipements sont des extincteurs, des BAES, des systèmes de sécurité incendie de type 1 et 4, de système de désenfumage, détecteurs de fumée, de portes </w:t>
      </w:r>
      <w:proofErr w:type="spellStart"/>
      <w:r>
        <w:rPr>
          <w:rFonts w:asciiTheme="minorHAnsi" w:hAnsiTheme="minorHAnsi" w:cstheme="minorHAnsi"/>
        </w:rPr>
        <w:t>coupe feu</w:t>
      </w:r>
      <w:proofErr w:type="spellEnd"/>
      <w:r>
        <w:rPr>
          <w:rFonts w:asciiTheme="minorHAnsi" w:hAnsiTheme="minorHAnsi" w:cstheme="minorHAnsi"/>
        </w:rPr>
        <w:t>.</w:t>
      </w:r>
    </w:p>
    <w:p w:rsidR="00FE58B6" w:rsidRDefault="00FE58B6" w:rsidP="00DF0188">
      <w:pPr>
        <w:rPr>
          <w:rFonts w:asciiTheme="minorHAnsi" w:hAnsiTheme="minorHAnsi" w:cstheme="minorHAnsi"/>
        </w:rPr>
      </w:pPr>
    </w:p>
    <w:p w:rsidR="00FE58B6" w:rsidRDefault="00FE58B6" w:rsidP="00DF0188">
      <w:pPr>
        <w:rPr>
          <w:rFonts w:asciiTheme="minorHAnsi" w:hAnsiTheme="minorHAnsi" w:cstheme="minorHAnsi"/>
        </w:rPr>
      </w:pPr>
      <w:r>
        <w:rPr>
          <w:rFonts w:asciiTheme="minorHAnsi" w:hAnsiTheme="minorHAnsi" w:cstheme="minorHAnsi"/>
        </w:rPr>
        <w:t xml:space="preserve">L’équipement </w:t>
      </w:r>
      <w:r w:rsidR="00A65F5F">
        <w:rPr>
          <w:rFonts w:asciiTheme="minorHAnsi" w:hAnsiTheme="minorHAnsi" w:cstheme="minorHAnsi"/>
        </w:rPr>
        <w:t>par antenne</w:t>
      </w:r>
      <w:r>
        <w:rPr>
          <w:rFonts w:asciiTheme="minorHAnsi" w:hAnsiTheme="minorHAnsi" w:cstheme="minorHAnsi"/>
        </w:rPr>
        <w:t xml:space="preserve"> est repris en annexe n° </w:t>
      </w:r>
      <w:r w:rsidR="009F61E8">
        <w:rPr>
          <w:rFonts w:asciiTheme="minorHAnsi" w:hAnsiTheme="minorHAnsi" w:cstheme="minorHAnsi"/>
        </w:rPr>
        <w:t>1</w:t>
      </w:r>
      <w:r>
        <w:rPr>
          <w:rFonts w:asciiTheme="minorHAnsi" w:hAnsiTheme="minorHAnsi" w:cstheme="minorHAnsi"/>
        </w:rPr>
        <w:t xml:space="preserve">. </w:t>
      </w:r>
    </w:p>
    <w:p w:rsidR="00FE58B6" w:rsidRDefault="00FE58B6" w:rsidP="00DF0188">
      <w:pPr>
        <w:rPr>
          <w:rFonts w:asciiTheme="minorHAnsi" w:hAnsiTheme="minorHAnsi" w:cstheme="minorHAnsi"/>
        </w:rPr>
      </w:pPr>
    </w:p>
    <w:p w:rsidR="00091D90" w:rsidRPr="00086418" w:rsidRDefault="00091D90" w:rsidP="00086418">
      <w:pPr>
        <w:rPr>
          <w:rFonts w:asciiTheme="minorHAnsi" w:hAnsiTheme="minorHAnsi" w:cstheme="minorHAnsi"/>
          <w:b/>
          <w:smallCaps/>
        </w:rPr>
      </w:pPr>
      <w:r w:rsidRPr="00086418">
        <w:rPr>
          <w:rFonts w:asciiTheme="minorHAnsi" w:hAnsiTheme="minorHAnsi" w:cstheme="minorHAnsi"/>
          <w:b/>
          <w:smallCaps/>
        </w:rPr>
        <w:t>Modification des lieux d’intervention</w:t>
      </w:r>
    </w:p>
    <w:p w:rsidR="00091D90" w:rsidRDefault="00091D90" w:rsidP="00091D90">
      <w:pPr>
        <w:spacing w:before="120"/>
        <w:jc w:val="both"/>
        <w:rPr>
          <w:rFonts w:asciiTheme="minorHAnsi" w:hAnsiTheme="minorHAnsi" w:cstheme="minorHAnsi"/>
        </w:rPr>
      </w:pPr>
      <w:r w:rsidRPr="00091D90">
        <w:rPr>
          <w:rFonts w:asciiTheme="minorHAnsi" w:hAnsiTheme="minorHAnsi" w:cstheme="minorHAnsi"/>
        </w:rPr>
        <w:t xml:space="preserve">L’adjudicateur se réserve le droit de modifier </w:t>
      </w:r>
      <w:r>
        <w:rPr>
          <w:rFonts w:asciiTheme="minorHAnsi" w:hAnsiTheme="minorHAnsi" w:cstheme="minorHAnsi"/>
        </w:rPr>
        <w:t>les lieux ou le nombre de sites en</w:t>
      </w:r>
      <w:r w:rsidRPr="00091D90">
        <w:rPr>
          <w:rFonts w:asciiTheme="minorHAnsi" w:hAnsiTheme="minorHAnsi" w:cstheme="minorHAnsi"/>
        </w:rPr>
        <w:t xml:space="preserve"> fonction de ses besoins </w:t>
      </w:r>
      <w:r w:rsidR="00546A3A">
        <w:rPr>
          <w:rFonts w:asciiTheme="minorHAnsi" w:hAnsiTheme="minorHAnsi" w:cstheme="minorHAnsi"/>
        </w:rPr>
        <w:t xml:space="preserve">tout en respectant un même secteur géographique </w:t>
      </w:r>
      <w:r w:rsidRPr="00091D90">
        <w:rPr>
          <w:rFonts w:asciiTheme="minorHAnsi" w:hAnsiTheme="minorHAnsi" w:cstheme="minorHAnsi"/>
        </w:rPr>
        <w:t xml:space="preserve">et de l’évolution de ses besoins en termes d’équipements </w:t>
      </w:r>
      <w:r w:rsidR="00A65F5F">
        <w:rPr>
          <w:rFonts w:asciiTheme="minorHAnsi" w:hAnsiTheme="minorHAnsi" w:cstheme="minorHAnsi"/>
        </w:rPr>
        <w:t xml:space="preserve">en sécurité incendie. </w:t>
      </w:r>
    </w:p>
    <w:p w:rsidR="00091D90" w:rsidRDefault="00091D90">
      <w:pPr>
        <w:spacing w:after="200" w:line="276" w:lineRule="auto"/>
        <w:rPr>
          <w:rFonts w:asciiTheme="minorHAnsi" w:hAnsiTheme="minorHAnsi" w:cstheme="minorHAnsi"/>
        </w:rPr>
      </w:pPr>
    </w:p>
    <w:p w:rsidR="00E707A9" w:rsidRPr="005E43DA" w:rsidRDefault="00E52C28" w:rsidP="00F93EE2">
      <w:pPr>
        <w:pStyle w:val="Paragraphedeliste"/>
        <w:numPr>
          <w:ilvl w:val="0"/>
          <w:numId w:val="30"/>
        </w:numPr>
        <w:spacing w:after="0" w:line="240" w:lineRule="auto"/>
        <w:rPr>
          <w:rFonts w:cstheme="minorHAnsi"/>
          <w:b/>
          <w:smallCaps/>
        </w:rPr>
      </w:pPr>
      <w:r>
        <w:rPr>
          <w:rFonts w:cstheme="minorHAnsi"/>
          <w:b/>
          <w:smallCaps/>
        </w:rPr>
        <w:t>Maintena</w:t>
      </w:r>
      <w:r w:rsidR="00E67873">
        <w:rPr>
          <w:rFonts w:cstheme="minorHAnsi"/>
          <w:b/>
          <w:smallCaps/>
        </w:rPr>
        <w:t>n</w:t>
      </w:r>
      <w:r>
        <w:rPr>
          <w:rFonts w:cstheme="minorHAnsi"/>
          <w:b/>
          <w:smallCaps/>
        </w:rPr>
        <w:t xml:space="preserve">ce, Entretien et </w:t>
      </w:r>
      <w:r w:rsidR="00E67873">
        <w:rPr>
          <w:rFonts w:cstheme="minorHAnsi"/>
          <w:b/>
          <w:smallCaps/>
        </w:rPr>
        <w:t>V</w:t>
      </w:r>
      <w:r>
        <w:rPr>
          <w:rFonts w:cstheme="minorHAnsi"/>
          <w:b/>
          <w:smallCaps/>
        </w:rPr>
        <w:t>érification</w:t>
      </w:r>
    </w:p>
    <w:p w:rsidR="009770D7" w:rsidRDefault="009770D7" w:rsidP="00E707A9">
      <w:pPr>
        <w:jc w:val="both"/>
        <w:rPr>
          <w:rFonts w:asciiTheme="minorHAnsi" w:hAnsiTheme="minorHAnsi" w:cstheme="minorHAnsi"/>
        </w:rPr>
      </w:pPr>
    </w:p>
    <w:p w:rsidR="00401D2B" w:rsidRDefault="00401D2B" w:rsidP="00E707A9">
      <w:pPr>
        <w:jc w:val="both"/>
        <w:rPr>
          <w:rFonts w:asciiTheme="minorHAnsi" w:hAnsiTheme="minorHAnsi" w:cstheme="minorHAnsi"/>
        </w:rPr>
      </w:pPr>
      <w:r>
        <w:rPr>
          <w:rFonts w:asciiTheme="minorHAnsi" w:hAnsiTheme="minorHAnsi" w:cstheme="minorHAnsi"/>
        </w:rPr>
        <w:t>En démarrage de chaque intervention, le titulaire s’assurera de la présence du plan d’évacuation et de(s) plan(s) d’évacuation avant le démarrage de sa mission pour chaque site. En cas, de non présence des éléments ou de défauts constatés (plan non actualisé), il informera le pouvoir adjudicateur et proposera une solution en correction avec un devis détaillé</w:t>
      </w:r>
      <w:r w:rsidR="0075709A">
        <w:rPr>
          <w:rFonts w:asciiTheme="minorHAnsi" w:hAnsiTheme="minorHAnsi" w:cstheme="minorHAnsi"/>
        </w:rPr>
        <w:t xml:space="preserve"> à l’issu de son intervention</w:t>
      </w:r>
      <w:r>
        <w:rPr>
          <w:rFonts w:asciiTheme="minorHAnsi" w:hAnsiTheme="minorHAnsi" w:cstheme="minorHAnsi"/>
        </w:rPr>
        <w:t xml:space="preserve">. </w:t>
      </w:r>
    </w:p>
    <w:p w:rsidR="004D218A" w:rsidRPr="005E43DA" w:rsidRDefault="004D218A" w:rsidP="00E707A9">
      <w:pPr>
        <w:jc w:val="both"/>
        <w:rPr>
          <w:rFonts w:asciiTheme="minorHAnsi" w:hAnsiTheme="minorHAnsi" w:cstheme="minorHAnsi"/>
        </w:rPr>
      </w:pPr>
    </w:p>
    <w:p w:rsidR="00D35C4A" w:rsidRDefault="00871247">
      <w:pPr>
        <w:rPr>
          <w:rFonts w:asciiTheme="minorHAnsi" w:hAnsiTheme="minorHAnsi" w:cstheme="minorHAnsi"/>
          <w:u w:val="single"/>
        </w:rPr>
      </w:pPr>
      <w:r>
        <w:rPr>
          <w:rFonts w:asciiTheme="minorHAnsi" w:hAnsiTheme="minorHAnsi" w:cstheme="minorHAnsi"/>
          <w:u w:val="single"/>
        </w:rPr>
        <w:lastRenderedPageBreak/>
        <w:t xml:space="preserve">7.1 </w:t>
      </w:r>
      <w:r w:rsidR="00E52C28">
        <w:rPr>
          <w:rFonts w:asciiTheme="minorHAnsi" w:hAnsiTheme="minorHAnsi" w:cstheme="minorHAnsi"/>
          <w:u w:val="single"/>
        </w:rPr>
        <w:t xml:space="preserve">Forfait maintenance </w:t>
      </w:r>
      <w:r w:rsidR="005D4297">
        <w:rPr>
          <w:rFonts w:asciiTheme="minorHAnsi" w:hAnsiTheme="minorHAnsi" w:cstheme="minorHAnsi"/>
          <w:u w:val="single"/>
        </w:rPr>
        <w:t xml:space="preserve">préventive des </w:t>
      </w:r>
      <w:r w:rsidR="00E52C28">
        <w:rPr>
          <w:rFonts w:asciiTheme="minorHAnsi" w:hAnsiTheme="minorHAnsi" w:cstheme="minorHAnsi"/>
          <w:u w:val="single"/>
        </w:rPr>
        <w:t>Extincteurs</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Une vérification de l’accès de chaque extincteur, le contrôle de son numéro, sa place avec la signalétique et le plan d’évacuation</w:t>
      </w:r>
    </w:p>
    <w:p w:rsidR="005D7782" w:rsidRPr="00E67873" w:rsidRDefault="005D7782"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Une vérification du mode d’emploi lisible sur le matériel</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Une vérification du bon maintien du crochet, de la signalétique sur place et de sa remise en état si nécessaire</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Un contrôle visuel de l’état des extincteurs, à l’intérieur et à l’extérieur</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Un contrôle du système de sécurité et des éléments qui composent l’extincteur (tubes, lance, percuteur…)</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Une vérification du niveau de l’eau ou de la poudre</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le niveau de pression pour les extincteurs à pression permanente</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Un graissage et l’entretien des pièces mobiles de l’extincteur</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Un test de bon fonctionnement de la gâchette</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Un remplacement des joints d’étanchéité (tromblon, flexible, tête, …)</w:t>
      </w:r>
    </w:p>
    <w:p w:rsidR="005D4297" w:rsidRPr="00E67873" w:rsidRDefault="005D4297" w:rsidP="005D4297">
      <w:pPr>
        <w:numPr>
          <w:ilvl w:val="0"/>
          <w:numId w:val="41"/>
        </w:numPr>
        <w:spacing w:before="100" w:beforeAutospacing="1" w:after="100" w:afterAutospacing="1"/>
        <w:rPr>
          <w:rFonts w:asciiTheme="minorHAnsi" w:hAnsiTheme="minorHAnsi" w:cstheme="minorHAnsi"/>
          <w:sz w:val="22"/>
          <w:szCs w:val="22"/>
        </w:rPr>
      </w:pPr>
      <w:r w:rsidRPr="00E67873">
        <w:rPr>
          <w:rFonts w:asciiTheme="minorHAnsi" w:hAnsiTheme="minorHAnsi" w:cstheme="minorHAnsi"/>
          <w:sz w:val="22"/>
          <w:szCs w:val="22"/>
        </w:rPr>
        <w:t>Remise du dispositif de plombage garanti</w:t>
      </w:r>
      <w:r w:rsidR="005D7782" w:rsidRPr="00E67873">
        <w:rPr>
          <w:rFonts w:asciiTheme="minorHAnsi" w:hAnsiTheme="minorHAnsi" w:cstheme="minorHAnsi"/>
          <w:sz w:val="22"/>
          <w:szCs w:val="22"/>
        </w:rPr>
        <w:t xml:space="preserve"> (scellé, goupille, …)</w:t>
      </w:r>
    </w:p>
    <w:p w:rsidR="005D4297" w:rsidRPr="00DB4FFB" w:rsidRDefault="005D7782" w:rsidP="00DB4FFB">
      <w:pPr>
        <w:spacing w:before="120"/>
        <w:jc w:val="both"/>
        <w:rPr>
          <w:rFonts w:asciiTheme="minorHAnsi" w:hAnsiTheme="minorHAnsi" w:cstheme="minorHAnsi"/>
        </w:rPr>
      </w:pPr>
      <w:r w:rsidRPr="00DB4FFB">
        <w:rPr>
          <w:rFonts w:asciiTheme="minorHAnsi" w:hAnsiTheme="minorHAnsi" w:cstheme="minorHAnsi"/>
        </w:rPr>
        <w:t xml:space="preserve">Le forfait </w:t>
      </w:r>
      <w:r w:rsidR="00DB4FFB">
        <w:rPr>
          <w:rFonts w:asciiTheme="minorHAnsi" w:hAnsiTheme="minorHAnsi" w:cstheme="minorHAnsi"/>
        </w:rPr>
        <w:t xml:space="preserve">maintenance extincteur </w:t>
      </w:r>
      <w:r w:rsidRPr="00DB4FFB">
        <w:rPr>
          <w:rFonts w:asciiTheme="minorHAnsi" w:hAnsiTheme="minorHAnsi" w:cstheme="minorHAnsi"/>
        </w:rPr>
        <w:t>comprend la main d’œuvre</w:t>
      </w:r>
      <w:r w:rsidR="00DB4FFB">
        <w:rPr>
          <w:rFonts w:asciiTheme="minorHAnsi" w:hAnsiTheme="minorHAnsi" w:cstheme="minorHAnsi"/>
        </w:rPr>
        <w:t xml:space="preserve">, les </w:t>
      </w:r>
      <w:r w:rsidRPr="00DB4FFB">
        <w:rPr>
          <w:rFonts w:asciiTheme="minorHAnsi" w:hAnsiTheme="minorHAnsi" w:cstheme="minorHAnsi"/>
        </w:rPr>
        <w:t>petites pièces</w:t>
      </w:r>
      <w:r w:rsidR="00DB4FFB">
        <w:rPr>
          <w:rFonts w:asciiTheme="minorHAnsi" w:hAnsiTheme="minorHAnsi" w:cstheme="minorHAnsi"/>
        </w:rPr>
        <w:t xml:space="preserve"> détachées, les joints d’étanchéité et</w:t>
      </w:r>
      <w:r w:rsidR="00B14093">
        <w:rPr>
          <w:rFonts w:asciiTheme="minorHAnsi" w:hAnsiTheme="minorHAnsi" w:cstheme="minorHAnsi"/>
        </w:rPr>
        <w:t xml:space="preserve"> le </w:t>
      </w:r>
      <w:r w:rsidR="00DB4FFB">
        <w:rPr>
          <w:rFonts w:asciiTheme="minorHAnsi" w:hAnsiTheme="minorHAnsi" w:cstheme="minorHAnsi"/>
        </w:rPr>
        <w:t>scellé garantissant le bon fonctionnement de l’appareil.</w:t>
      </w:r>
    </w:p>
    <w:p w:rsidR="005D7782" w:rsidRPr="00DB4FFB" w:rsidRDefault="00DB4FFB" w:rsidP="00DB4FFB">
      <w:pPr>
        <w:spacing w:before="120"/>
        <w:jc w:val="both"/>
        <w:rPr>
          <w:rFonts w:asciiTheme="minorHAnsi" w:hAnsiTheme="minorHAnsi" w:cstheme="minorHAnsi"/>
        </w:rPr>
      </w:pPr>
      <w:r>
        <w:rPr>
          <w:rFonts w:asciiTheme="minorHAnsi" w:hAnsiTheme="minorHAnsi" w:cstheme="minorHAnsi"/>
        </w:rPr>
        <w:t xml:space="preserve">Le forfait maintenance extincteur ne comprend pas le remplacement du matériel hors d’usage, </w:t>
      </w:r>
      <w:r w:rsidR="00E67873">
        <w:rPr>
          <w:rFonts w:asciiTheme="minorHAnsi" w:hAnsiTheme="minorHAnsi" w:cstheme="minorHAnsi"/>
        </w:rPr>
        <w:t>les recharges si nécessaires. Pour toutes dépenses supplémentaires, un devis sera établi pour validation.</w:t>
      </w:r>
    </w:p>
    <w:p w:rsidR="00C1002F" w:rsidRDefault="00C1002F" w:rsidP="00C1002F">
      <w:pPr>
        <w:spacing w:before="120"/>
        <w:jc w:val="both"/>
        <w:rPr>
          <w:rFonts w:asciiTheme="minorHAnsi" w:hAnsiTheme="minorHAnsi" w:cstheme="minorHAnsi"/>
        </w:rPr>
      </w:pPr>
      <w:r>
        <w:rPr>
          <w:rFonts w:asciiTheme="minorHAnsi" w:hAnsiTheme="minorHAnsi" w:cstheme="minorHAnsi"/>
        </w:rPr>
        <w:t>Le titulaire complétera</w:t>
      </w:r>
      <w:r w:rsidRPr="00756F92">
        <w:rPr>
          <w:rFonts w:asciiTheme="minorHAnsi" w:hAnsiTheme="minorHAnsi" w:cstheme="minorHAnsi"/>
        </w:rPr>
        <w:t xml:space="preserve"> à chaque opération de maintenance</w:t>
      </w:r>
      <w:r>
        <w:rPr>
          <w:rFonts w:asciiTheme="minorHAnsi" w:hAnsiTheme="minorHAnsi" w:cstheme="minorHAnsi"/>
        </w:rPr>
        <w:t xml:space="preserve"> son passage sur le </w:t>
      </w:r>
      <w:r w:rsidRPr="00756F92">
        <w:rPr>
          <w:rFonts w:asciiTheme="minorHAnsi" w:hAnsiTheme="minorHAnsi" w:cstheme="minorHAnsi"/>
        </w:rPr>
        <w:t>registre de sécurité</w:t>
      </w:r>
      <w:r>
        <w:rPr>
          <w:rFonts w:asciiTheme="minorHAnsi" w:hAnsiTheme="minorHAnsi" w:cstheme="minorHAnsi"/>
        </w:rPr>
        <w:t xml:space="preserve"> de chaque site</w:t>
      </w:r>
      <w:r w:rsidR="008430E5">
        <w:rPr>
          <w:rFonts w:asciiTheme="minorHAnsi" w:hAnsiTheme="minorHAnsi" w:cstheme="minorHAnsi"/>
        </w:rPr>
        <w:t xml:space="preserve"> et sur les appareils</w:t>
      </w:r>
      <w:r w:rsidRPr="00756F92">
        <w:rPr>
          <w:rFonts w:asciiTheme="minorHAnsi" w:hAnsiTheme="minorHAnsi" w:cstheme="minorHAnsi"/>
        </w:rPr>
        <w:t>.</w:t>
      </w:r>
    </w:p>
    <w:p w:rsidR="008430E5" w:rsidRDefault="008430E5" w:rsidP="00C1002F">
      <w:pPr>
        <w:spacing w:before="120"/>
        <w:jc w:val="both"/>
        <w:rPr>
          <w:rFonts w:asciiTheme="minorHAnsi" w:hAnsiTheme="minorHAnsi" w:cstheme="minorHAnsi"/>
        </w:rPr>
      </w:pPr>
      <w:r>
        <w:rPr>
          <w:rFonts w:asciiTheme="minorHAnsi" w:hAnsiTheme="minorHAnsi" w:cstheme="minorHAnsi"/>
        </w:rPr>
        <w:t>La maintenance préventive des extincteurs s’effectuera une fois par an en respectant la date du dernier passage des équipements.</w:t>
      </w:r>
    </w:p>
    <w:p w:rsidR="008430E5" w:rsidRPr="00756F92" w:rsidRDefault="008430E5" w:rsidP="00C1002F">
      <w:pPr>
        <w:spacing w:before="120"/>
        <w:jc w:val="both"/>
        <w:rPr>
          <w:rFonts w:asciiTheme="minorHAnsi" w:hAnsiTheme="minorHAnsi" w:cstheme="minorHAnsi"/>
        </w:rPr>
      </w:pPr>
    </w:p>
    <w:p w:rsidR="00A65F5F" w:rsidRDefault="00A65F5F" w:rsidP="00DB4FFB">
      <w:pPr>
        <w:spacing w:before="120"/>
        <w:jc w:val="both"/>
        <w:rPr>
          <w:rFonts w:asciiTheme="minorHAnsi" w:hAnsiTheme="minorHAnsi" w:cstheme="minorHAnsi"/>
        </w:rPr>
      </w:pPr>
    </w:p>
    <w:p w:rsidR="00DB4FFB" w:rsidRDefault="00871247" w:rsidP="00DB4FFB">
      <w:pPr>
        <w:rPr>
          <w:rFonts w:asciiTheme="minorHAnsi" w:hAnsiTheme="minorHAnsi" w:cstheme="minorHAnsi"/>
          <w:u w:val="single"/>
        </w:rPr>
      </w:pPr>
      <w:r>
        <w:rPr>
          <w:rFonts w:asciiTheme="minorHAnsi" w:hAnsiTheme="minorHAnsi" w:cstheme="minorHAnsi"/>
          <w:u w:val="single"/>
        </w:rPr>
        <w:t xml:space="preserve">7.2 </w:t>
      </w:r>
      <w:r w:rsidR="00DB4FFB">
        <w:rPr>
          <w:rFonts w:asciiTheme="minorHAnsi" w:hAnsiTheme="minorHAnsi" w:cstheme="minorHAnsi"/>
          <w:u w:val="single"/>
        </w:rPr>
        <w:t>Forfait maintenance additionnelle quinquennale des Extincteurs</w:t>
      </w:r>
    </w:p>
    <w:p w:rsidR="00DB4FFB" w:rsidRDefault="00DB4FFB" w:rsidP="00DB4FFB">
      <w:pPr>
        <w:pStyle w:val="Paragraphedeliste"/>
        <w:numPr>
          <w:ilvl w:val="0"/>
          <w:numId w:val="42"/>
        </w:numPr>
        <w:spacing w:before="120"/>
        <w:jc w:val="both"/>
        <w:rPr>
          <w:rFonts w:cstheme="minorHAnsi"/>
        </w:rPr>
      </w:pPr>
      <w:r>
        <w:rPr>
          <w:rFonts w:cstheme="minorHAnsi"/>
        </w:rPr>
        <w:t>Forfait maintenance préventive annuelle</w:t>
      </w:r>
    </w:p>
    <w:p w:rsidR="00DB4FFB" w:rsidRDefault="00DB4FFB" w:rsidP="00DB4FFB">
      <w:pPr>
        <w:pStyle w:val="Paragraphedeliste"/>
        <w:numPr>
          <w:ilvl w:val="0"/>
          <w:numId w:val="42"/>
        </w:numPr>
        <w:spacing w:before="120"/>
        <w:jc w:val="both"/>
        <w:rPr>
          <w:rFonts w:cstheme="minorHAnsi"/>
        </w:rPr>
      </w:pPr>
      <w:r>
        <w:rPr>
          <w:rFonts w:cstheme="minorHAnsi"/>
        </w:rPr>
        <w:t>Un contrôle de l’intérieur du corps de l’appareil (corrosion, bosses, détériorions, …)</w:t>
      </w:r>
    </w:p>
    <w:p w:rsidR="00DB4FFB" w:rsidRDefault="00DB4FFB" w:rsidP="00DB4FFB">
      <w:pPr>
        <w:pStyle w:val="Paragraphedeliste"/>
        <w:numPr>
          <w:ilvl w:val="0"/>
          <w:numId w:val="42"/>
        </w:numPr>
        <w:spacing w:before="120"/>
        <w:jc w:val="both"/>
        <w:rPr>
          <w:rFonts w:cstheme="minorHAnsi"/>
        </w:rPr>
      </w:pPr>
      <w:r>
        <w:rPr>
          <w:rFonts w:cstheme="minorHAnsi"/>
        </w:rPr>
        <w:t>Un</w:t>
      </w:r>
      <w:r w:rsidR="00E67873">
        <w:rPr>
          <w:rFonts w:cstheme="minorHAnsi"/>
        </w:rPr>
        <w:t>e</w:t>
      </w:r>
      <w:r>
        <w:rPr>
          <w:rFonts w:cstheme="minorHAnsi"/>
        </w:rPr>
        <w:t xml:space="preserve"> recharge de l’appareil</w:t>
      </w:r>
      <w:r w:rsidR="00E67873">
        <w:rPr>
          <w:rFonts w:cstheme="minorHAnsi"/>
        </w:rPr>
        <w:t xml:space="preserve"> pour remise en fonction </w:t>
      </w:r>
    </w:p>
    <w:p w:rsidR="008430E5" w:rsidRPr="00955C4F" w:rsidRDefault="008430E5" w:rsidP="00955C4F">
      <w:pPr>
        <w:spacing w:before="120"/>
        <w:jc w:val="both"/>
        <w:rPr>
          <w:rFonts w:asciiTheme="minorHAnsi" w:hAnsiTheme="minorHAnsi" w:cstheme="minorHAnsi"/>
        </w:rPr>
      </w:pPr>
      <w:r w:rsidRPr="00955C4F">
        <w:rPr>
          <w:rFonts w:asciiTheme="minorHAnsi" w:hAnsiTheme="minorHAnsi" w:cstheme="minorHAnsi"/>
        </w:rPr>
        <w:t>Le titulaire complétera à chaque opération de maintenance son passage sur le registre de sécurité de chaque site et sur les appareils.</w:t>
      </w:r>
    </w:p>
    <w:p w:rsidR="008430E5" w:rsidRPr="00955C4F" w:rsidRDefault="008430E5" w:rsidP="00955C4F">
      <w:pPr>
        <w:spacing w:before="120"/>
        <w:jc w:val="both"/>
        <w:rPr>
          <w:rFonts w:asciiTheme="minorHAnsi" w:hAnsiTheme="minorHAnsi" w:cstheme="minorHAnsi"/>
        </w:rPr>
      </w:pPr>
      <w:r w:rsidRPr="00955C4F">
        <w:rPr>
          <w:rFonts w:asciiTheme="minorHAnsi" w:hAnsiTheme="minorHAnsi" w:cstheme="minorHAnsi"/>
        </w:rPr>
        <w:t xml:space="preserve">La maintenance </w:t>
      </w:r>
      <w:r w:rsidR="00955C4F">
        <w:rPr>
          <w:rFonts w:asciiTheme="minorHAnsi" w:hAnsiTheme="minorHAnsi" w:cstheme="minorHAnsi"/>
        </w:rPr>
        <w:t>additionnelle quinquennale</w:t>
      </w:r>
      <w:r w:rsidRPr="00955C4F">
        <w:rPr>
          <w:rFonts w:asciiTheme="minorHAnsi" w:hAnsiTheme="minorHAnsi" w:cstheme="minorHAnsi"/>
        </w:rPr>
        <w:t xml:space="preserve"> des extincteurs s’effectuera </w:t>
      </w:r>
      <w:r w:rsidR="00955C4F">
        <w:rPr>
          <w:rFonts w:asciiTheme="minorHAnsi" w:hAnsiTheme="minorHAnsi" w:cstheme="minorHAnsi"/>
        </w:rPr>
        <w:t xml:space="preserve">sur tous les appareils ayant 5 </w:t>
      </w:r>
      <w:r w:rsidR="00B14093">
        <w:rPr>
          <w:rFonts w:asciiTheme="minorHAnsi" w:hAnsiTheme="minorHAnsi" w:cstheme="minorHAnsi"/>
        </w:rPr>
        <w:t xml:space="preserve">ou 15 </w:t>
      </w:r>
      <w:r w:rsidR="00955C4F">
        <w:rPr>
          <w:rFonts w:asciiTheme="minorHAnsi" w:hAnsiTheme="minorHAnsi" w:cstheme="minorHAnsi"/>
        </w:rPr>
        <w:t xml:space="preserve">ans de mise en service </w:t>
      </w:r>
      <w:r w:rsidRPr="00955C4F">
        <w:rPr>
          <w:rFonts w:asciiTheme="minorHAnsi" w:hAnsiTheme="minorHAnsi" w:cstheme="minorHAnsi"/>
        </w:rPr>
        <w:t xml:space="preserve">en respectant la date </w:t>
      </w:r>
      <w:r w:rsidR="00955C4F">
        <w:rPr>
          <w:rFonts w:asciiTheme="minorHAnsi" w:hAnsiTheme="minorHAnsi" w:cstheme="minorHAnsi"/>
        </w:rPr>
        <w:t xml:space="preserve">indiquée sur les </w:t>
      </w:r>
      <w:r w:rsidRPr="00955C4F">
        <w:rPr>
          <w:rFonts w:asciiTheme="minorHAnsi" w:hAnsiTheme="minorHAnsi" w:cstheme="minorHAnsi"/>
        </w:rPr>
        <w:t>équipements.</w:t>
      </w:r>
    </w:p>
    <w:p w:rsidR="008430E5" w:rsidRPr="00DB4FFB" w:rsidRDefault="008430E5" w:rsidP="00DB4FFB">
      <w:pPr>
        <w:spacing w:before="120"/>
        <w:jc w:val="both"/>
        <w:rPr>
          <w:rFonts w:cstheme="minorHAnsi"/>
        </w:rPr>
      </w:pPr>
    </w:p>
    <w:p w:rsidR="00C07F92" w:rsidRDefault="00871247" w:rsidP="00C07F92">
      <w:pPr>
        <w:rPr>
          <w:rFonts w:asciiTheme="minorHAnsi" w:hAnsiTheme="minorHAnsi" w:cstheme="minorHAnsi"/>
          <w:u w:val="single"/>
        </w:rPr>
      </w:pPr>
      <w:r>
        <w:rPr>
          <w:rFonts w:asciiTheme="minorHAnsi" w:hAnsiTheme="minorHAnsi" w:cstheme="minorHAnsi"/>
          <w:u w:val="single"/>
        </w:rPr>
        <w:t xml:space="preserve">7.3 </w:t>
      </w:r>
      <w:r w:rsidR="00C07F92">
        <w:rPr>
          <w:rFonts w:asciiTheme="minorHAnsi" w:hAnsiTheme="minorHAnsi" w:cstheme="minorHAnsi"/>
          <w:u w:val="single"/>
        </w:rPr>
        <w:t>Forfait Révision 10 ans des Extincteurs</w:t>
      </w:r>
    </w:p>
    <w:p w:rsidR="00C07F92" w:rsidRDefault="00C07F92" w:rsidP="00C07F92">
      <w:pPr>
        <w:pStyle w:val="Paragraphedeliste"/>
        <w:numPr>
          <w:ilvl w:val="0"/>
          <w:numId w:val="42"/>
        </w:numPr>
        <w:spacing w:before="120"/>
        <w:jc w:val="both"/>
        <w:rPr>
          <w:rFonts w:cstheme="minorHAnsi"/>
        </w:rPr>
      </w:pPr>
      <w:r>
        <w:rPr>
          <w:rFonts w:cstheme="minorHAnsi"/>
        </w:rPr>
        <w:t>Un test de pression sur le corps, tête et lance (si dispositif d’arrêt)</w:t>
      </w:r>
    </w:p>
    <w:p w:rsidR="00C07F92" w:rsidRDefault="00C07F92" w:rsidP="00C07F92">
      <w:pPr>
        <w:pStyle w:val="Paragraphedeliste"/>
        <w:numPr>
          <w:ilvl w:val="0"/>
          <w:numId w:val="42"/>
        </w:numPr>
        <w:spacing w:before="120"/>
        <w:jc w:val="both"/>
        <w:rPr>
          <w:rFonts w:cstheme="minorHAnsi"/>
        </w:rPr>
      </w:pPr>
      <w:r>
        <w:rPr>
          <w:rFonts w:cstheme="minorHAnsi"/>
        </w:rPr>
        <w:t>Une autorisation à utiliser l’extincteur</w:t>
      </w:r>
    </w:p>
    <w:p w:rsidR="00B300F5" w:rsidRDefault="00B300F5" w:rsidP="00B300F5">
      <w:pPr>
        <w:pStyle w:val="Paragraphedeliste"/>
        <w:numPr>
          <w:ilvl w:val="0"/>
          <w:numId w:val="42"/>
        </w:numPr>
        <w:spacing w:before="120"/>
        <w:jc w:val="both"/>
        <w:rPr>
          <w:rFonts w:cstheme="minorHAnsi"/>
        </w:rPr>
      </w:pPr>
      <w:r>
        <w:rPr>
          <w:rFonts w:cstheme="minorHAnsi"/>
        </w:rPr>
        <w:t xml:space="preserve">Une recharge de l’appareil pour remise en fonction </w:t>
      </w:r>
    </w:p>
    <w:p w:rsidR="00B300F5" w:rsidRPr="00B300F5" w:rsidRDefault="00B300F5" w:rsidP="00B300F5">
      <w:pPr>
        <w:spacing w:before="120"/>
        <w:jc w:val="both"/>
        <w:rPr>
          <w:rFonts w:cstheme="minorHAnsi"/>
        </w:rPr>
      </w:pPr>
    </w:p>
    <w:p w:rsidR="00955C4F" w:rsidRPr="00955C4F" w:rsidRDefault="00955C4F" w:rsidP="00955C4F">
      <w:pPr>
        <w:spacing w:before="120"/>
        <w:jc w:val="both"/>
        <w:rPr>
          <w:rFonts w:asciiTheme="minorHAnsi" w:hAnsiTheme="minorHAnsi" w:cstheme="minorHAnsi"/>
        </w:rPr>
      </w:pPr>
      <w:r w:rsidRPr="00955C4F">
        <w:rPr>
          <w:rFonts w:asciiTheme="minorHAnsi" w:hAnsiTheme="minorHAnsi" w:cstheme="minorHAnsi"/>
        </w:rPr>
        <w:lastRenderedPageBreak/>
        <w:t>Le titulaire complétera à chaque opération de maintenance son passage sur le registre de sécurité de chaque site et sur les appareils.</w:t>
      </w:r>
    </w:p>
    <w:p w:rsidR="00955C4F" w:rsidRPr="00955C4F" w:rsidRDefault="00955C4F" w:rsidP="00955C4F">
      <w:pPr>
        <w:spacing w:before="120"/>
        <w:jc w:val="both"/>
        <w:rPr>
          <w:rFonts w:asciiTheme="minorHAnsi" w:hAnsiTheme="minorHAnsi" w:cstheme="minorHAnsi"/>
        </w:rPr>
      </w:pPr>
      <w:r w:rsidRPr="00955C4F">
        <w:rPr>
          <w:rFonts w:asciiTheme="minorHAnsi" w:hAnsiTheme="minorHAnsi" w:cstheme="minorHAnsi"/>
        </w:rPr>
        <w:t xml:space="preserve">La </w:t>
      </w:r>
      <w:r>
        <w:rPr>
          <w:rFonts w:asciiTheme="minorHAnsi" w:hAnsiTheme="minorHAnsi" w:cstheme="minorHAnsi"/>
        </w:rPr>
        <w:t>révision décennale</w:t>
      </w:r>
      <w:r w:rsidRPr="00955C4F">
        <w:rPr>
          <w:rFonts w:asciiTheme="minorHAnsi" w:hAnsiTheme="minorHAnsi" w:cstheme="minorHAnsi"/>
        </w:rPr>
        <w:t xml:space="preserve"> des extincteurs s’effectuera sur tous les appareils ayant </w:t>
      </w:r>
      <w:r>
        <w:rPr>
          <w:rFonts w:asciiTheme="minorHAnsi" w:hAnsiTheme="minorHAnsi" w:cstheme="minorHAnsi"/>
        </w:rPr>
        <w:t>10</w:t>
      </w:r>
      <w:r w:rsidRPr="00955C4F">
        <w:rPr>
          <w:rFonts w:asciiTheme="minorHAnsi" w:hAnsiTheme="minorHAnsi" w:cstheme="minorHAnsi"/>
        </w:rPr>
        <w:t xml:space="preserve"> ans de mise en service en respectant la date indiquée sur les équipements.</w:t>
      </w:r>
    </w:p>
    <w:p w:rsidR="00C07F92" w:rsidRPr="00E67873" w:rsidRDefault="00C07F92" w:rsidP="00E67873">
      <w:pPr>
        <w:spacing w:before="120"/>
        <w:jc w:val="both"/>
        <w:rPr>
          <w:rFonts w:asciiTheme="minorHAnsi" w:hAnsiTheme="minorHAnsi" w:cstheme="minorHAnsi"/>
        </w:rPr>
      </w:pPr>
    </w:p>
    <w:p w:rsidR="00DB4FFB" w:rsidRPr="00294AE5" w:rsidRDefault="00871247" w:rsidP="00DB4FFB">
      <w:pPr>
        <w:spacing w:before="120"/>
        <w:jc w:val="both"/>
        <w:rPr>
          <w:rFonts w:asciiTheme="minorHAnsi" w:hAnsiTheme="minorHAnsi" w:cstheme="minorHAnsi"/>
          <w:u w:val="single"/>
        </w:rPr>
      </w:pPr>
      <w:r>
        <w:rPr>
          <w:rFonts w:asciiTheme="minorHAnsi" w:hAnsiTheme="minorHAnsi" w:cstheme="minorHAnsi"/>
          <w:u w:val="single"/>
        </w:rPr>
        <w:t xml:space="preserve">7.4 </w:t>
      </w:r>
      <w:r w:rsidR="00E67873" w:rsidRPr="00294AE5">
        <w:rPr>
          <w:rFonts w:asciiTheme="minorHAnsi" w:hAnsiTheme="minorHAnsi" w:cstheme="minorHAnsi"/>
          <w:u w:val="single"/>
        </w:rPr>
        <w:t xml:space="preserve">Forfait </w:t>
      </w:r>
      <w:r w:rsidR="00171391" w:rsidRPr="00294AE5">
        <w:rPr>
          <w:rFonts w:asciiTheme="minorHAnsi" w:hAnsiTheme="minorHAnsi" w:cstheme="minorHAnsi"/>
          <w:u w:val="single"/>
        </w:rPr>
        <w:t xml:space="preserve">Contrôle </w:t>
      </w:r>
      <w:r w:rsidR="00E67873" w:rsidRPr="00294AE5">
        <w:rPr>
          <w:rFonts w:asciiTheme="minorHAnsi" w:hAnsiTheme="minorHAnsi" w:cstheme="minorHAnsi"/>
          <w:u w:val="single"/>
        </w:rPr>
        <w:t>Alarme Incendie</w:t>
      </w:r>
    </w:p>
    <w:p w:rsidR="00EF2DF6" w:rsidRPr="00EF2DF6" w:rsidRDefault="00EF2DF6" w:rsidP="00EF2DF6">
      <w:pPr>
        <w:pStyle w:val="Paragraphedeliste"/>
        <w:numPr>
          <w:ilvl w:val="0"/>
          <w:numId w:val="43"/>
        </w:numPr>
        <w:spacing w:before="120"/>
        <w:jc w:val="both"/>
        <w:rPr>
          <w:rFonts w:cstheme="minorHAnsi"/>
        </w:rPr>
      </w:pPr>
      <w:r>
        <w:rPr>
          <w:rFonts w:cstheme="minorHAnsi"/>
        </w:rPr>
        <w:t>Vérification de la l</w:t>
      </w:r>
      <w:r w:rsidR="00B14093">
        <w:rPr>
          <w:rFonts w:cstheme="minorHAnsi"/>
        </w:rPr>
        <w:t>’alarme incendie (Type 1 ou 4) :</w:t>
      </w:r>
      <w:r>
        <w:rPr>
          <w:rFonts w:cstheme="minorHAnsi"/>
        </w:rPr>
        <w:t xml:space="preserve"> Alimentation, état batterie</w:t>
      </w:r>
    </w:p>
    <w:p w:rsidR="00EF2DF6" w:rsidRDefault="00EF2DF6" w:rsidP="00E67873">
      <w:pPr>
        <w:pStyle w:val="Paragraphedeliste"/>
        <w:numPr>
          <w:ilvl w:val="0"/>
          <w:numId w:val="43"/>
        </w:numPr>
        <w:spacing w:before="120"/>
        <w:jc w:val="both"/>
        <w:rPr>
          <w:rFonts w:cstheme="minorHAnsi"/>
        </w:rPr>
      </w:pPr>
      <w:r>
        <w:rPr>
          <w:rFonts w:cstheme="minorHAnsi"/>
        </w:rPr>
        <w:t>Vérification des déclencheurs manuels (visuels sur l’ensemble du site)</w:t>
      </w:r>
    </w:p>
    <w:p w:rsidR="00EF2DF6" w:rsidRDefault="00EF2DF6" w:rsidP="00E67873">
      <w:pPr>
        <w:pStyle w:val="Paragraphedeliste"/>
        <w:numPr>
          <w:ilvl w:val="0"/>
          <w:numId w:val="43"/>
        </w:numPr>
        <w:spacing w:before="120"/>
        <w:jc w:val="both"/>
        <w:rPr>
          <w:rFonts w:cstheme="minorHAnsi"/>
        </w:rPr>
      </w:pPr>
      <w:r>
        <w:rPr>
          <w:rFonts w:cstheme="minorHAnsi"/>
        </w:rPr>
        <w:t>Test déclencheur manuel ou détecteur fumée</w:t>
      </w:r>
    </w:p>
    <w:p w:rsidR="00171391" w:rsidRDefault="00171391" w:rsidP="00E67873">
      <w:pPr>
        <w:pStyle w:val="Paragraphedeliste"/>
        <w:numPr>
          <w:ilvl w:val="0"/>
          <w:numId w:val="43"/>
        </w:numPr>
        <w:spacing w:before="120"/>
        <w:jc w:val="both"/>
        <w:rPr>
          <w:rFonts w:cstheme="minorHAnsi"/>
        </w:rPr>
      </w:pPr>
      <w:r>
        <w:rPr>
          <w:rFonts w:cstheme="minorHAnsi"/>
        </w:rPr>
        <w:t xml:space="preserve">Test du fonctionnement des diffuseurs sonores et visuels (qualités sonores et visuel suffisantes et durée selon législation) </w:t>
      </w:r>
    </w:p>
    <w:p w:rsidR="00EF2DF6" w:rsidRDefault="00EF2DF6" w:rsidP="00E67873">
      <w:pPr>
        <w:pStyle w:val="Paragraphedeliste"/>
        <w:numPr>
          <w:ilvl w:val="0"/>
          <w:numId w:val="43"/>
        </w:numPr>
        <w:spacing w:before="120"/>
        <w:jc w:val="both"/>
        <w:rPr>
          <w:rFonts w:cstheme="minorHAnsi"/>
        </w:rPr>
      </w:pPr>
      <w:r>
        <w:rPr>
          <w:rFonts w:cstheme="minorHAnsi"/>
        </w:rPr>
        <w:t xml:space="preserve">Vérification du déclenchement des portes </w:t>
      </w:r>
      <w:proofErr w:type="spellStart"/>
      <w:r>
        <w:rPr>
          <w:rFonts w:cstheme="minorHAnsi"/>
        </w:rPr>
        <w:t>coupe feu</w:t>
      </w:r>
      <w:proofErr w:type="spellEnd"/>
    </w:p>
    <w:p w:rsidR="00EF2DF6" w:rsidRDefault="00EF2DF6" w:rsidP="00E67873">
      <w:pPr>
        <w:pStyle w:val="Paragraphedeliste"/>
        <w:numPr>
          <w:ilvl w:val="0"/>
          <w:numId w:val="43"/>
        </w:numPr>
        <w:spacing w:before="120"/>
        <w:jc w:val="both"/>
        <w:rPr>
          <w:rFonts w:cstheme="minorHAnsi"/>
        </w:rPr>
      </w:pPr>
      <w:r>
        <w:rPr>
          <w:rFonts w:cstheme="minorHAnsi"/>
        </w:rPr>
        <w:t>Réarmement complet du dispositif alarme incendie</w:t>
      </w:r>
    </w:p>
    <w:p w:rsidR="00EF2DF6" w:rsidRPr="00171391" w:rsidRDefault="00EF2DF6" w:rsidP="00EF2DF6">
      <w:pPr>
        <w:spacing w:before="120"/>
        <w:jc w:val="both"/>
        <w:rPr>
          <w:rFonts w:asciiTheme="minorHAnsi" w:hAnsiTheme="minorHAnsi" w:cstheme="minorHAnsi"/>
        </w:rPr>
      </w:pPr>
      <w:r w:rsidRPr="00171391">
        <w:rPr>
          <w:rFonts w:asciiTheme="minorHAnsi" w:hAnsiTheme="minorHAnsi" w:cstheme="minorHAnsi"/>
        </w:rPr>
        <w:t>Le forfait Alarme Incendie comprend</w:t>
      </w:r>
      <w:r w:rsidR="00171391">
        <w:rPr>
          <w:rFonts w:asciiTheme="minorHAnsi" w:hAnsiTheme="minorHAnsi" w:cstheme="minorHAnsi"/>
        </w:rPr>
        <w:t>ra</w:t>
      </w:r>
      <w:r w:rsidRPr="00171391">
        <w:rPr>
          <w:rFonts w:asciiTheme="minorHAnsi" w:hAnsiTheme="minorHAnsi" w:cstheme="minorHAnsi"/>
        </w:rPr>
        <w:t xml:space="preserve"> la main d’œuvre et les petites pièces détachées. </w:t>
      </w:r>
    </w:p>
    <w:p w:rsidR="00C07F92" w:rsidRDefault="00171391" w:rsidP="00DB4FFB">
      <w:pPr>
        <w:spacing w:before="120"/>
        <w:jc w:val="both"/>
        <w:rPr>
          <w:rFonts w:asciiTheme="minorHAnsi" w:hAnsiTheme="minorHAnsi" w:cstheme="minorHAnsi"/>
        </w:rPr>
      </w:pPr>
      <w:r>
        <w:rPr>
          <w:rFonts w:asciiTheme="minorHAnsi" w:hAnsiTheme="minorHAnsi" w:cstheme="minorHAnsi"/>
        </w:rPr>
        <w:t xml:space="preserve">Le forfait Alarme Incendie ne comprendra pas le changement des batteries ou du matériel détecté comme non fonctionnel. </w:t>
      </w:r>
    </w:p>
    <w:p w:rsidR="00171391" w:rsidRDefault="00171391" w:rsidP="00DB4FFB">
      <w:pPr>
        <w:spacing w:before="120"/>
        <w:jc w:val="both"/>
        <w:rPr>
          <w:rFonts w:asciiTheme="minorHAnsi" w:hAnsiTheme="minorHAnsi" w:cstheme="minorHAnsi"/>
        </w:rPr>
      </w:pPr>
      <w:r>
        <w:rPr>
          <w:rFonts w:asciiTheme="minorHAnsi" w:hAnsiTheme="minorHAnsi" w:cstheme="minorHAnsi"/>
        </w:rPr>
        <w:t>Un bilan du contrôle Alarme Incendie sera réalisé notamment pour reprendre les points défaillants, annexé d’un devis si nécessaire dans les 10 jours suivants la date d’intervention.</w:t>
      </w:r>
    </w:p>
    <w:p w:rsidR="00C1002F" w:rsidRPr="00756F92" w:rsidRDefault="00C1002F" w:rsidP="00C1002F">
      <w:pPr>
        <w:spacing w:before="120"/>
        <w:jc w:val="both"/>
        <w:rPr>
          <w:rFonts w:asciiTheme="minorHAnsi" w:hAnsiTheme="minorHAnsi" w:cstheme="minorHAnsi"/>
        </w:rPr>
      </w:pPr>
      <w:r>
        <w:rPr>
          <w:rFonts w:asciiTheme="minorHAnsi" w:hAnsiTheme="minorHAnsi" w:cstheme="minorHAnsi"/>
        </w:rPr>
        <w:t>Le titulaire complétera</w:t>
      </w:r>
      <w:r w:rsidRPr="00756F92">
        <w:rPr>
          <w:rFonts w:asciiTheme="minorHAnsi" w:hAnsiTheme="minorHAnsi" w:cstheme="minorHAnsi"/>
        </w:rPr>
        <w:t xml:space="preserve"> à chaque opération de maintenance</w:t>
      </w:r>
      <w:r>
        <w:rPr>
          <w:rFonts w:asciiTheme="minorHAnsi" w:hAnsiTheme="minorHAnsi" w:cstheme="minorHAnsi"/>
        </w:rPr>
        <w:t xml:space="preserve"> son passage sur le </w:t>
      </w:r>
      <w:r w:rsidRPr="00756F92">
        <w:rPr>
          <w:rFonts w:asciiTheme="minorHAnsi" w:hAnsiTheme="minorHAnsi" w:cstheme="minorHAnsi"/>
        </w:rPr>
        <w:t>registre de sécurité</w:t>
      </w:r>
      <w:r>
        <w:rPr>
          <w:rFonts w:asciiTheme="minorHAnsi" w:hAnsiTheme="minorHAnsi" w:cstheme="minorHAnsi"/>
        </w:rPr>
        <w:t xml:space="preserve"> de chaque site</w:t>
      </w:r>
      <w:r w:rsidR="00B06FB3">
        <w:rPr>
          <w:rFonts w:asciiTheme="minorHAnsi" w:hAnsiTheme="minorHAnsi" w:cstheme="minorHAnsi"/>
        </w:rPr>
        <w:t xml:space="preserve"> et sur la centrale de chaque </w:t>
      </w:r>
      <w:r w:rsidR="001E0D4F">
        <w:rPr>
          <w:rFonts w:asciiTheme="minorHAnsi" w:hAnsiTheme="minorHAnsi" w:cstheme="minorHAnsi"/>
        </w:rPr>
        <w:t>équipement</w:t>
      </w:r>
      <w:r w:rsidRPr="00756F92">
        <w:rPr>
          <w:rFonts w:asciiTheme="minorHAnsi" w:hAnsiTheme="minorHAnsi" w:cstheme="minorHAnsi"/>
        </w:rPr>
        <w:t>.</w:t>
      </w:r>
    </w:p>
    <w:p w:rsidR="00B06FB3" w:rsidRDefault="00B06FB3" w:rsidP="00B06FB3">
      <w:pPr>
        <w:spacing w:before="120"/>
        <w:jc w:val="both"/>
        <w:rPr>
          <w:rFonts w:asciiTheme="minorHAnsi" w:hAnsiTheme="minorHAnsi" w:cstheme="minorHAnsi"/>
        </w:rPr>
      </w:pPr>
      <w:r>
        <w:rPr>
          <w:rFonts w:asciiTheme="minorHAnsi" w:hAnsiTheme="minorHAnsi" w:cstheme="minorHAnsi"/>
        </w:rPr>
        <w:t>Le contrôle Alarme incendie type 1 ou 4 s’effectuera une fois par an en respectant la date du dernier passage des équipements.</w:t>
      </w:r>
    </w:p>
    <w:p w:rsidR="00171391" w:rsidRPr="00294AE5" w:rsidRDefault="00871247" w:rsidP="00DB4FFB">
      <w:pPr>
        <w:spacing w:before="120"/>
        <w:jc w:val="both"/>
        <w:rPr>
          <w:rFonts w:asciiTheme="minorHAnsi" w:hAnsiTheme="minorHAnsi" w:cstheme="minorHAnsi"/>
          <w:u w:val="single"/>
        </w:rPr>
      </w:pPr>
      <w:r>
        <w:rPr>
          <w:rFonts w:asciiTheme="minorHAnsi" w:hAnsiTheme="minorHAnsi" w:cstheme="minorHAnsi"/>
          <w:u w:val="single"/>
        </w:rPr>
        <w:t xml:space="preserve">7.5 </w:t>
      </w:r>
      <w:r w:rsidR="000A1246" w:rsidRPr="00294AE5">
        <w:rPr>
          <w:rFonts w:asciiTheme="minorHAnsi" w:hAnsiTheme="minorHAnsi" w:cstheme="minorHAnsi"/>
          <w:u w:val="single"/>
        </w:rPr>
        <w:t>Forfait Maintenance Balisage</w:t>
      </w:r>
      <w:r w:rsidR="00756F92" w:rsidRPr="00294AE5">
        <w:rPr>
          <w:rFonts w:asciiTheme="minorHAnsi" w:hAnsiTheme="minorHAnsi" w:cstheme="minorHAnsi"/>
          <w:u w:val="single"/>
        </w:rPr>
        <w:t xml:space="preserve"> Autonome Eclairage</w:t>
      </w:r>
      <w:r w:rsidR="000A1246" w:rsidRPr="00294AE5">
        <w:rPr>
          <w:rFonts w:asciiTheme="minorHAnsi" w:hAnsiTheme="minorHAnsi" w:cstheme="minorHAnsi"/>
          <w:u w:val="single"/>
        </w:rPr>
        <w:t xml:space="preserve"> de Sécurité</w:t>
      </w:r>
      <w:r w:rsidR="00756F92" w:rsidRPr="00294AE5">
        <w:rPr>
          <w:rFonts w:asciiTheme="minorHAnsi" w:hAnsiTheme="minorHAnsi" w:cstheme="minorHAnsi"/>
          <w:u w:val="single"/>
        </w:rPr>
        <w:t xml:space="preserve"> (BAES)</w:t>
      </w:r>
    </w:p>
    <w:p w:rsidR="00756F92" w:rsidRPr="00756F92" w:rsidRDefault="00756F92" w:rsidP="00756F92">
      <w:pPr>
        <w:pStyle w:val="Paragraphedeliste"/>
        <w:numPr>
          <w:ilvl w:val="0"/>
          <w:numId w:val="44"/>
        </w:numPr>
        <w:spacing w:before="120"/>
        <w:jc w:val="both"/>
        <w:rPr>
          <w:rFonts w:cstheme="minorHAnsi"/>
        </w:rPr>
      </w:pPr>
      <w:r>
        <w:rPr>
          <w:rFonts w:cstheme="minorHAnsi"/>
        </w:rPr>
        <w:t xml:space="preserve">Vérification de </w:t>
      </w:r>
      <w:r w:rsidRPr="00756F92">
        <w:rPr>
          <w:rFonts w:cstheme="minorHAnsi"/>
        </w:rPr>
        <w:t>la présence et la conformité des blocs de secours, selon les dispositions de loi en vigueur</w:t>
      </w:r>
    </w:p>
    <w:p w:rsidR="00756F92" w:rsidRPr="00756F92" w:rsidRDefault="00756F92" w:rsidP="00756F92">
      <w:pPr>
        <w:pStyle w:val="Paragraphedeliste"/>
        <w:numPr>
          <w:ilvl w:val="0"/>
          <w:numId w:val="44"/>
        </w:numPr>
        <w:spacing w:before="120"/>
        <w:jc w:val="both"/>
        <w:rPr>
          <w:rFonts w:cstheme="minorHAnsi"/>
        </w:rPr>
      </w:pPr>
      <w:r w:rsidRPr="00756F92">
        <w:rPr>
          <w:rFonts w:cstheme="minorHAnsi"/>
        </w:rPr>
        <w:t xml:space="preserve"> </w:t>
      </w:r>
      <w:r>
        <w:rPr>
          <w:rFonts w:cstheme="minorHAnsi"/>
        </w:rPr>
        <w:t xml:space="preserve">Vérification de </w:t>
      </w:r>
      <w:r w:rsidRPr="00756F92">
        <w:rPr>
          <w:rFonts w:cstheme="minorHAnsi"/>
        </w:rPr>
        <w:t>la visibilité des blocs de sécurité à l’intérieur des locaux professionnels</w:t>
      </w:r>
    </w:p>
    <w:p w:rsidR="00756F92" w:rsidRPr="00756F92" w:rsidRDefault="00756F92" w:rsidP="00756F92">
      <w:pPr>
        <w:pStyle w:val="Paragraphedeliste"/>
        <w:numPr>
          <w:ilvl w:val="0"/>
          <w:numId w:val="44"/>
        </w:numPr>
        <w:spacing w:before="120"/>
        <w:jc w:val="both"/>
        <w:rPr>
          <w:rFonts w:cstheme="minorHAnsi"/>
        </w:rPr>
      </w:pPr>
      <w:r w:rsidRPr="00756F92">
        <w:rPr>
          <w:rFonts w:cstheme="minorHAnsi"/>
        </w:rPr>
        <w:t xml:space="preserve"> </w:t>
      </w:r>
      <w:r>
        <w:rPr>
          <w:rFonts w:cstheme="minorHAnsi"/>
        </w:rPr>
        <w:t xml:space="preserve">Vérification du </w:t>
      </w:r>
      <w:r w:rsidRPr="00756F92">
        <w:rPr>
          <w:rFonts w:cstheme="minorHAnsi"/>
        </w:rPr>
        <w:t>parfait état physique des BAES</w:t>
      </w:r>
    </w:p>
    <w:p w:rsidR="00756F92" w:rsidRPr="00756F92" w:rsidRDefault="00756F92" w:rsidP="00756F92">
      <w:pPr>
        <w:pStyle w:val="Paragraphedeliste"/>
        <w:numPr>
          <w:ilvl w:val="0"/>
          <w:numId w:val="44"/>
        </w:numPr>
        <w:spacing w:before="120"/>
        <w:jc w:val="both"/>
        <w:rPr>
          <w:rFonts w:cstheme="minorHAnsi"/>
        </w:rPr>
      </w:pPr>
      <w:r w:rsidRPr="00756F92">
        <w:rPr>
          <w:rFonts w:cstheme="minorHAnsi"/>
        </w:rPr>
        <w:t xml:space="preserve"> </w:t>
      </w:r>
      <w:r>
        <w:rPr>
          <w:rFonts w:cstheme="minorHAnsi"/>
        </w:rPr>
        <w:t>Contrôle du</w:t>
      </w:r>
      <w:r w:rsidRPr="00756F92">
        <w:rPr>
          <w:rFonts w:cstheme="minorHAnsi"/>
        </w:rPr>
        <w:t xml:space="preserve"> bon fonctionnement de tous les composants </w:t>
      </w:r>
      <w:r>
        <w:rPr>
          <w:rFonts w:cstheme="minorHAnsi"/>
        </w:rPr>
        <w:t xml:space="preserve">du BAES </w:t>
      </w:r>
      <w:r w:rsidRPr="00756F92">
        <w:rPr>
          <w:rFonts w:cstheme="minorHAnsi"/>
        </w:rPr>
        <w:t>(lampes de sécurité, batteries, télécommandes…)</w:t>
      </w:r>
    </w:p>
    <w:p w:rsidR="00756F92" w:rsidRPr="00756F92" w:rsidRDefault="00756F92" w:rsidP="00756F92">
      <w:pPr>
        <w:pStyle w:val="Paragraphedeliste"/>
        <w:numPr>
          <w:ilvl w:val="0"/>
          <w:numId w:val="44"/>
        </w:numPr>
        <w:spacing w:before="120"/>
        <w:jc w:val="both"/>
        <w:rPr>
          <w:rFonts w:cstheme="minorHAnsi"/>
        </w:rPr>
      </w:pPr>
      <w:r>
        <w:rPr>
          <w:rFonts w:cstheme="minorHAnsi"/>
        </w:rPr>
        <w:t xml:space="preserve">Vérification de </w:t>
      </w:r>
      <w:r w:rsidRPr="00756F92">
        <w:rPr>
          <w:rFonts w:cstheme="minorHAnsi"/>
        </w:rPr>
        <w:t>la propreté générale de tous les blocs installés</w:t>
      </w:r>
    </w:p>
    <w:p w:rsidR="00756F92" w:rsidRDefault="00756F92" w:rsidP="00756F92">
      <w:pPr>
        <w:pStyle w:val="Paragraphedeliste"/>
        <w:numPr>
          <w:ilvl w:val="0"/>
          <w:numId w:val="44"/>
        </w:numPr>
        <w:spacing w:before="120"/>
        <w:jc w:val="both"/>
        <w:rPr>
          <w:rFonts w:cstheme="minorHAnsi"/>
        </w:rPr>
      </w:pPr>
      <w:r>
        <w:rPr>
          <w:rFonts w:cstheme="minorHAnsi"/>
        </w:rPr>
        <w:t xml:space="preserve">Vérification et remplacement si nécessaire de </w:t>
      </w:r>
      <w:r w:rsidRPr="00756F92">
        <w:rPr>
          <w:rFonts w:cstheme="minorHAnsi"/>
        </w:rPr>
        <w:t xml:space="preserve">l’étiquetage des blocs </w:t>
      </w:r>
      <w:r>
        <w:rPr>
          <w:rFonts w:cstheme="minorHAnsi"/>
        </w:rPr>
        <w:t>(sens circulation, information, …)</w:t>
      </w:r>
    </w:p>
    <w:p w:rsidR="00A57A78" w:rsidRPr="00955C4F" w:rsidRDefault="00A57A78" w:rsidP="00A57A78">
      <w:pPr>
        <w:spacing w:before="120"/>
        <w:jc w:val="both"/>
        <w:rPr>
          <w:rFonts w:asciiTheme="minorHAnsi" w:hAnsiTheme="minorHAnsi" w:cstheme="minorHAnsi"/>
        </w:rPr>
      </w:pPr>
      <w:r w:rsidRPr="00955C4F">
        <w:rPr>
          <w:rFonts w:asciiTheme="minorHAnsi" w:hAnsiTheme="minorHAnsi" w:cstheme="minorHAnsi"/>
        </w:rPr>
        <w:t xml:space="preserve">Le forfait maintenance BAES comprendra la main d’œuvre et les petites pièces détachées. </w:t>
      </w:r>
    </w:p>
    <w:p w:rsidR="00A57A78" w:rsidRDefault="00A57A78" w:rsidP="00A57A78">
      <w:pPr>
        <w:spacing w:before="120"/>
        <w:jc w:val="both"/>
        <w:rPr>
          <w:rFonts w:asciiTheme="minorHAnsi" w:hAnsiTheme="minorHAnsi" w:cstheme="minorHAnsi"/>
        </w:rPr>
      </w:pPr>
      <w:r>
        <w:rPr>
          <w:rFonts w:asciiTheme="minorHAnsi" w:hAnsiTheme="minorHAnsi" w:cstheme="minorHAnsi"/>
        </w:rPr>
        <w:t xml:space="preserve">Le forfait </w:t>
      </w:r>
      <w:r w:rsidRPr="00955C4F">
        <w:rPr>
          <w:rFonts w:asciiTheme="minorHAnsi" w:hAnsiTheme="minorHAnsi" w:cstheme="minorHAnsi"/>
        </w:rPr>
        <w:t xml:space="preserve">maintenance BAES </w:t>
      </w:r>
      <w:r>
        <w:rPr>
          <w:rFonts w:asciiTheme="minorHAnsi" w:hAnsiTheme="minorHAnsi" w:cstheme="minorHAnsi"/>
        </w:rPr>
        <w:t>ne comprendra pas le changement des batteries, des télécommandes ou de tout type de maté</w:t>
      </w:r>
      <w:r w:rsidR="00955C4F">
        <w:rPr>
          <w:rFonts w:asciiTheme="minorHAnsi" w:hAnsiTheme="minorHAnsi" w:cstheme="minorHAnsi"/>
        </w:rPr>
        <w:t>riel</w:t>
      </w:r>
      <w:r>
        <w:rPr>
          <w:rFonts w:asciiTheme="minorHAnsi" w:hAnsiTheme="minorHAnsi" w:cstheme="minorHAnsi"/>
        </w:rPr>
        <w:t xml:space="preserve"> détecté comme non fonctionnel. </w:t>
      </w:r>
    </w:p>
    <w:p w:rsidR="00A57A78" w:rsidRDefault="00C1002F" w:rsidP="00756F92">
      <w:pPr>
        <w:spacing w:before="120"/>
        <w:jc w:val="both"/>
        <w:rPr>
          <w:rFonts w:asciiTheme="minorHAnsi" w:hAnsiTheme="minorHAnsi" w:cstheme="minorHAnsi"/>
        </w:rPr>
      </w:pPr>
      <w:r>
        <w:rPr>
          <w:rFonts w:asciiTheme="minorHAnsi" w:hAnsiTheme="minorHAnsi" w:cstheme="minorHAnsi"/>
        </w:rPr>
        <w:t>Un rapport détaillé de la maintenance BAES sera réalisé notamment pour reprendre les points défaillants, annexé d’un devis si nécessaire dans les 10 jours suivants la date d’intervention</w:t>
      </w:r>
    </w:p>
    <w:p w:rsidR="00756F92" w:rsidRPr="00756F92" w:rsidRDefault="00C1002F" w:rsidP="00756F92">
      <w:pPr>
        <w:spacing w:before="120"/>
        <w:jc w:val="both"/>
        <w:rPr>
          <w:rFonts w:asciiTheme="minorHAnsi" w:hAnsiTheme="minorHAnsi" w:cstheme="minorHAnsi"/>
        </w:rPr>
      </w:pPr>
      <w:r>
        <w:rPr>
          <w:rFonts w:asciiTheme="minorHAnsi" w:hAnsiTheme="minorHAnsi" w:cstheme="minorHAnsi"/>
        </w:rPr>
        <w:t>Le titulaire complétera</w:t>
      </w:r>
      <w:r w:rsidR="00756F92" w:rsidRPr="00756F92">
        <w:rPr>
          <w:rFonts w:asciiTheme="minorHAnsi" w:hAnsiTheme="minorHAnsi" w:cstheme="minorHAnsi"/>
        </w:rPr>
        <w:t xml:space="preserve"> à chaque opération de maintenance</w:t>
      </w:r>
      <w:r>
        <w:rPr>
          <w:rFonts w:asciiTheme="minorHAnsi" w:hAnsiTheme="minorHAnsi" w:cstheme="minorHAnsi"/>
        </w:rPr>
        <w:t xml:space="preserve"> son passage sur le </w:t>
      </w:r>
      <w:r w:rsidR="00756F92" w:rsidRPr="00756F92">
        <w:rPr>
          <w:rFonts w:asciiTheme="minorHAnsi" w:hAnsiTheme="minorHAnsi" w:cstheme="minorHAnsi"/>
        </w:rPr>
        <w:t>registre de sécurité</w:t>
      </w:r>
      <w:r>
        <w:rPr>
          <w:rFonts w:asciiTheme="minorHAnsi" w:hAnsiTheme="minorHAnsi" w:cstheme="minorHAnsi"/>
        </w:rPr>
        <w:t xml:space="preserve"> de chaque site</w:t>
      </w:r>
      <w:r w:rsidR="00756F92" w:rsidRPr="00756F92">
        <w:rPr>
          <w:rFonts w:asciiTheme="minorHAnsi" w:hAnsiTheme="minorHAnsi" w:cstheme="minorHAnsi"/>
        </w:rPr>
        <w:t>.</w:t>
      </w:r>
    </w:p>
    <w:p w:rsidR="000A1246" w:rsidRPr="00756F92" w:rsidRDefault="00936D18" w:rsidP="00756F92">
      <w:pPr>
        <w:spacing w:before="120"/>
        <w:jc w:val="both"/>
        <w:rPr>
          <w:rFonts w:asciiTheme="minorHAnsi" w:hAnsiTheme="minorHAnsi" w:cstheme="minorHAnsi"/>
        </w:rPr>
      </w:pPr>
      <w:r>
        <w:rPr>
          <w:rFonts w:asciiTheme="minorHAnsi" w:hAnsiTheme="minorHAnsi" w:cstheme="minorHAnsi"/>
        </w:rPr>
        <w:lastRenderedPageBreak/>
        <w:t xml:space="preserve">La </w:t>
      </w:r>
      <w:r w:rsidRPr="00936D18">
        <w:rPr>
          <w:rFonts w:asciiTheme="minorHAnsi" w:hAnsiTheme="minorHAnsi" w:cstheme="minorHAnsi"/>
        </w:rPr>
        <w:t xml:space="preserve">Maintenance </w:t>
      </w:r>
      <w:r>
        <w:rPr>
          <w:rFonts w:asciiTheme="minorHAnsi" w:hAnsiTheme="minorHAnsi" w:cstheme="minorHAnsi"/>
        </w:rPr>
        <w:t xml:space="preserve">du </w:t>
      </w:r>
      <w:r w:rsidRPr="00936D18">
        <w:rPr>
          <w:rFonts w:asciiTheme="minorHAnsi" w:hAnsiTheme="minorHAnsi" w:cstheme="minorHAnsi"/>
        </w:rPr>
        <w:t>Balisage Autonome Eclairage de Sécurité (BAES)</w:t>
      </w:r>
      <w:r>
        <w:rPr>
          <w:rFonts w:asciiTheme="minorHAnsi" w:hAnsiTheme="minorHAnsi" w:cstheme="minorHAnsi"/>
        </w:rPr>
        <w:t xml:space="preserve"> s’effectuera une fois par an en respectant la date du dernier passage des équipements</w:t>
      </w:r>
    </w:p>
    <w:p w:rsidR="00C1002F" w:rsidRPr="00294AE5" w:rsidRDefault="00871247" w:rsidP="00C1002F">
      <w:pPr>
        <w:spacing w:before="120"/>
        <w:jc w:val="both"/>
        <w:rPr>
          <w:rFonts w:asciiTheme="minorHAnsi" w:hAnsiTheme="minorHAnsi" w:cstheme="minorHAnsi"/>
          <w:u w:val="single"/>
        </w:rPr>
      </w:pPr>
      <w:r>
        <w:rPr>
          <w:rFonts w:asciiTheme="minorHAnsi" w:hAnsiTheme="minorHAnsi" w:cstheme="minorHAnsi"/>
          <w:u w:val="single"/>
        </w:rPr>
        <w:t xml:space="preserve">7.6 </w:t>
      </w:r>
      <w:r w:rsidR="00C1002F" w:rsidRPr="00294AE5">
        <w:rPr>
          <w:rFonts w:asciiTheme="minorHAnsi" w:hAnsiTheme="minorHAnsi" w:cstheme="minorHAnsi"/>
          <w:u w:val="single"/>
        </w:rPr>
        <w:t xml:space="preserve">Forfait Maintenance Trappes et commandes de </w:t>
      </w:r>
      <w:r w:rsidR="00BD6A98" w:rsidRPr="00294AE5">
        <w:rPr>
          <w:rFonts w:asciiTheme="minorHAnsi" w:hAnsiTheme="minorHAnsi" w:cstheme="minorHAnsi"/>
          <w:u w:val="single"/>
        </w:rPr>
        <w:t>désenfumage</w:t>
      </w:r>
    </w:p>
    <w:p w:rsidR="00A65F5F" w:rsidRDefault="00A65F5F">
      <w:pPr>
        <w:rPr>
          <w:rFonts w:asciiTheme="minorHAnsi" w:hAnsiTheme="minorHAnsi" w:cstheme="minorHAnsi"/>
        </w:rPr>
      </w:pPr>
    </w:p>
    <w:p w:rsidR="00C1002F" w:rsidRDefault="00C1002F" w:rsidP="00C1002F">
      <w:pPr>
        <w:pStyle w:val="Paragraphedeliste"/>
        <w:numPr>
          <w:ilvl w:val="0"/>
          <w:numId w:val="46"/>
        </w:numPr>
      </w:pPr>
      <w:r>
        <w:t xml:space="preserve">Vérification et la lubrification de toutes les parties mécaniques et de transmission </w:t>
      </w:r>
    </w:p>
    <w:p w:rsidR="00C1002F" w:rsidRDefault="00C1002F" w:rsidP="00C1002F">
      <w:pPr>
        <w:pStyle w:val="Paragraphedeliste"/>
        <w:numPr>
          <w:ilvl w:val="0"/>
          <w:numId w:val="46"/>
        </w:numPr>
      </w:pPr>
      <w:r>
        <w:t>Test de bon fonctionnement à l’ouverture et à la fermeture</w:t>
      </w:r>
    </w:p>
    <w:p w:rsidR="00C1002F" w:rsidRPr="00C1002F" w:rsidRDefault="00C1002F" w:rsidP="00C1002F">
      <w:pPr>
        <w:pStyle w:val="Paragraphedeliste"/>
        <w:numPr>
          <w:ilvl w:val="0"/>
          <w:numId w:val="46"/>
        </w:numPr>
        <w:rPr>
          <w:rFonts w:cstheme="minorHAnsi"/>
        </w:rPr>
      </w:pPr>
      <w:r>
        <w:t>Contrôle de conformité et remplacement si nécessaire de toutes les pièces composant le désenfumage</w:t>
      </w:r>
      <w:r w:rsidR="00706E45">
        <w:t xml:space="preserve"> (cartouche CO</w:t>
      </w:r>
      <w:r w:rsidR="00706E45" w:rsidRPr="00706E45">
        <w:rPr>
          <w:vertAlign w:val="superscript"/>
        </w:rPr>
        <w:t>2</w:t>
      </w:r>
      <w:r w:rsidR="00706E45">
        <w:t xml:space="preserve"> incluse)</w:t>
      </w:r>
    </w:p>
    <w:p w:rsidR="00C1002F" w:rsidRPr="00D47729" w:rsidRDefault="00C1002F" w:rsidP="004D218A">
      <w:pPr>
        <w:spacing w:before="120"/>
        <w:jc w:val="both"/>
        <w:rPr>
          <w:rFonts w:asciiTheme="minorHAnsi" w:hAnsiTheme="minorHAnsi" w:cstheme="minorHAnsi"/>
        </w:rPr>
      </w:pPr>
      <w:r w:rsidRPr="00D47729">
        <w:rPr>
          <w:rFonts w:asciiTheme="minorHAnsi" w:hAnsiTheme="minorHAnsi" w:cstheme="minorHAnsi"/>
        </w:rPr>
        <w:t xml:space="preserve">Le forfait maintenance Trappes et commande de </w:t>
      </w:r>
      <w:r w:rsidR="00BD6A98" w:rsidRPr="00D47729">
        <w:rPr>
          <w:rFonts w:asciiTheme="minorHAnsi" w:hAnsiTheme="minorHAnsi" w:cstheme="minorHAnsi"/>
        </w:rPr>
        <w:t>désenfumage</w:t>
      </w:r>
      <w:r w:rsidRPr="00D47729">
        <w:rPr>
          <w:rFonts w:asciiTheme="minorHAnsi" w:hAnsiTheme="minorHAnsi" w:cstheme="minorHAnsi"/>
        </w:rPr>
        <w:t xml:space="preserve"> comprendra la main d’œuvre et les pièces détachées </w:t>
      </w:r>
      <w:r w:rsidR="00BD6A98" w:rsidRPr="00D47729">
        <w:rPr>
          <w:rFonts w:asciiTheme="minorHAnsi" w:hAnsiTheme="minorHAnsi" w:cstheme="minorHAnsi"/>
        </w:rPr>
        <w:t>défectueuses</w:t>
      </w:r>
      <w:r w:rsidRPr="00D47729">
        <w:rPr>
          <w:rFonts w:asciiTheme="minorHAnsi" w:hAnsiTheme="minorHAnsi" w:cstheme="minorHAnsi"/>
        </w:rPr>
        <w:t xml:space="preserve">. </w:t>
      </w:r>
    </w:p>
    <w:p w:rsidR="00C1002F" w:rsidRPr="00D47729" w:rsidRDefault="00C1002F" w:rsidP="004D218A">
      <w:pPr>
        <w:spacing w:before="120"/>
        <w:jc w:val="both"/>
        <w:rPr>
          <w:rFonts w:asciiTheme="minorHAnsi" w:hAnsiTheme="minorHAnsi" w:cstheme="minorHAnsi"/>
        </w:rPr>
      </w:pPr>
      <w:r w:rsidRPr="00D47729">
        <w:rPr>
          <w:rFonts w:asciiTheme="minorHAnsi" w:hAnsiTheme="minorHAnsi" w:cstheme="minorHAnsi"/>
        </w:rPr>
        <w:t xml:space="preserve">Un rapport détaillé de la </w:t>
      </w:r>
      <w:r w:rsidR="00BD6A98" w:rsidRPr="00D47729">
        <w:rPr>
          <w:rFonts w:asciiTheme="minorHAnsi" w:hAnsiTheme="minorHAnsi" w:cstheme="minorHAnsi"/>
        </w:rPr>
        <w:t xml:space="preserve">maintenance Trappes et commande de désenfumage </w:t>
      </w:r>
      <w:r w:rsidRPr="00D47729">
        <w:rPr>
          <w:rFonts w:asciiTheme="minorHAnsi" w:hAnsiTheme="minorHAnsi" w:cstheme="minorHAnsi"/>
        </w:rPr>
        <w:t xml:space="preserve">sera réalisé notamment pour reprendre les </w:t>
      </w:r>
      <w:r w:rsidR="00BD6A98" w:rsidRPr="00D47729">
        <w:rPr>
          <w:rFonts w:asciiTheme="minorHAnsi" w:hAnsiTheme="minorHAnsi" w:cstheme="minorHAnsi"/>
        </w:rPr>
        <w:t>points d’intervention</w:t>
      </w:r>
      <w:r w:rsidRPr="00D47729">
        <w:rPr>
          <w:rFonts w:asciiTheme="minorHAnsi" w:hAnsiTheme="minorHAnsi" w:cstheme="minorHAnsi"/>
        </w:rPr>
        <w:t xml:space="preserve"> dans les 10 jours suivants la date d’intervention</w:t>
      </w:r>
    </w:p>
    <w:p w:rsidR="00C1002F" w:rsidRPr="00D47729" w:rsidRDefault="00C1002F" w:rsidP="004D218A">
      <w:pPr>
        <w:spacing w:before="120"/>
        <w:jc w:val="both"/>
        <w:rPr>
          <w:rFonts w:asciiTheme="minorHAnsi" w:hAnsiTheme="minorHAnsi" w:cstheme="minorHAnsi"/>
        </w:rPr>
      </w:pPr>
      <w:r w:rsidRPr="00D47729">
        <w:rPr>
          <w:rFonts w:asciiTheme="minorHAnsi" w:hAnsiTheme="minorHAnsi" w:cstheme="minorHAnsi"/>
        </w:rPr>
        <w:t>Le titulaire complétera à chaque opération de maintenance son passage sur le registre de sécurité de chaque site</w:t>
      </w:r>
      <w:r w:rsidR="00936D18">
        <w:rPr>
          <w:rFonts w:asciiTheme="minorHAnsi" w:hAnsiTheme="minorHAnsi" w:cstheme="minorHAnsi"/>
        </w:rPr>
        <w:t xml:space="preserve"> et sur les appareils</w:t>
      </w:r>
      <w:r w:rsidRPr="00D47729">
        <w:rPr>
          <w:rFonts w:asciiTheme="minorHAnsi" w:hAnsiTheme="minorHAnsi" w:cstheme="minorHAnsi"/>
        </w:rPr>
        <w:t>.</w:t>
      </w:r>
    </w:p>
    <w:p w:rsidR="00936D18" w:rsidRPr="00756F92" w:rsidRDefault="00936D18" w:rsidP="00936D18">
      <w:pPr>
        <w:spacing w:before="120"/>
        <w:jc w:val="both"/>
        <w:rPr>
          <w:rFonts w:asciiTheme="minorHAnsi" w:hAnsiTheme="minorHAnsi" w:cstheme="minorHAnsi"/>
        </w:rPr>
      </w:pPr>
      <w:r>
        <w:rPr>
          <w:rFonts w:asciiTheme="minorHAnsi" w:hAnsiTheme="minorHAnsi" w:cstheme="minorHAnsi"/>
        </w:rPr>
        <w:t xml:space="preserve">La </w:t>
      </w:r>
      <w:r w:rsidRPr="00936D18">
        <w:rPr>
          <w:rFonts w:asciiTheme="minorHAnsi" w:hAnsiTheme="minorHAnsi" w:cstheme="minorHAnsi"/>
        </w:rPr>
        <w:t xml:space="preserve">Maintenance </w:t>
      </w:r>
      <w:r>
        <w:rPr>
          <w:rFonts w:asciiTheme="minorHAnsi" w:hAnsiTheme="minorHAnsi" w:cstheme="minorHAnsi"/>
        </w:rPr>
        <w:t>des t</w:t>
      </w:r>
      <w:r w:rsidRPr="00936D18">
        <w:rPr>
          <w:rFonts w:asciiTheme="minorHAnsi" w:hAnsiTheme="minorHAnsi" w:cstheme="minorHAnsi"/>
        </w:rPr>
        <w:t>rappes et commandes de désenfumage</w:t>
      </w:r>
      <w:r w:rsidR="0057602F">
        <w:rPr>
          <w:rFonts w:asciiTheme="minorHAnsi" w:hAnsiTheme="minorHAnsi" w:cstheme="minorHAnsi"/>
        </w:rPr>
        <w:t xml:space="preserve"> s’effectuera une fois</w:t>
      </w:r>
      <w:r>
        <w:rPr>
          <w:rFonts w:asciiTheme="minorHAnsi" w:hAnsiTheme="minorHAnsi" w:cstheme="minorHAnsi"/>
        </w:rPr>
        <w:t xml:space="preserve"> par an en respectant la date du dernier passage des équipements</w:t>
      </w:r>
    </w:p>
    <w:p w:rsidR="004D218A" w:rsidRPr="004D218A" w:rsidRDefault="004D218A" w:rsidP="004D218A">
      <w:pPr>
        <w:spacing w:before="120"/>
        <w:jc w:val="both"/>
        <w:rPr>
          <w:rFonts w:asciiTheme="minorHAnsi" w:hAnsiTheme="minorHAnsi" w:cstheme="minorHAnsi"/>
        </w:rPr>
      </w:pPr>
    </w:p>
    <w:p w:rsidR="004D218A" w:rsidRPr="00294AE5" w:rsidRDefault="00871247" w:rsidP="004D218A">
      <w:pPr>
        <w:spacing w:before="120"/>
        <w:jc w:val="both"/>
        <w:rPr>
          <w:rFonts w:asciiTheme="minorHAnsi" w:hAnsiTheme="minorHAnsi" w:cstheme="minorHAnsi"/>
          <w:u w:val="single"/>
        </w:rPr>
      </w:pPr>
      <w:r>
        <w:rPr>
          <w:rFonts w:asciiTheme="minorHAnsi" w:hAnsiTheme="minorHAnsi" w:cstheme="minorHAnsi"/>
          <w:u w:val="single"/>
        </w:rPr>
        <w:t xml:space="preserve">7.7 </w:t>
      </w:r>
      <w:r w:rsidR="004D218A" w:rsidRPr="00294AE5">
        <w:rPr>
          <w:rFonts w:asciiTheme="minorHAnsi" w:hAnsiTheme="minorHAnsi" w:cstheme="minorHAnsi"/>
          <w:u w:val="single"/>
        </w:rPr>
        <w:t>Opération de maintenance corrective</w:t>
      </w:r>
    </w:p>
    <w:p w:rsidR="004D218A" w:rsidRDefault="004D218A" w:rsidP="004D218A">
      <w:pPr>
        <w:spacing w:before="120"/>
        <w:jc w:val="both"/>
        <w:rPr>
          <w:rFonts w:asciiTheme="minorHAnsi" w:hAnsiTheme="minorHAnsi" w:cstheme="minorHAnsi"/>
        </w:rPr>
      </w:pPr>
      <w:r w:rsidRPr="004D218A">
        <w:rPr>
          <w:rFonts w:asciiTheme="minorHAnsi" w:hAnsiTheme="minorHAnsi" w:cstheme="minorHAnsi"/>
        </w:rPr>
        <w:t xml:space="preserve">La maintenance corrective sera réalisée après acceptation du devis </w:t>
      </w:r>
      <w:r w:rsidR="00983E67">
        <w:rPr>
          <w:rFonts w:asciiTheme="minorHAnsi" w:hAnsiTheme="minorHAnsi" w:cstheme="minorHAnsi"/>
        </w:rPr>
        <w:t xml:space="preserve">détaillé </w:t>
      </w:r>
      <w:r w:rsidRPr="004D218A">
        <w:rPr>
          <w:rFonts w:asciiTheme="minorHAnsi" w:hAnsiTheme="minorHAnsi" w:cstheme="minorHAnsi"/>
        </w:rPr>
        <w:t xml:space="preserve">transmis </w:t>
      </w:r>
      <w:r>
        <w:rPr>
          <w:rFonts w:asciiTheme="minorHAnsi" w:hAnsiTheme="minorHAnsi" w:cstheme="minorHAnsi"/>
        </w:rPr>
        <w:t xml:space="preserve">au responsable immobilier de BGE HDF suite à : </w:t>
      </w:r>
    </w:p>
    <w:p w:rsidR="004D218A" w:rsidRPr="004D218A" w:rsidRDefault="004D218A" w:rsidP="004D218A">
      <w:pPr>
        <w:pStyle w:val="Paragraphedeliste"/>
        <w:numPr>
          <w:ilvl w:val="0"/>
          <w:numId w:val="47"/>
        </w:numPr>
        <w:spacing w:before="120"/>
        <w:jc w:val="both"/>
        <w:rPr>
          <w:rFonts w:cstheme="minorHAnsi"/>
        </w:rPr>
      </w:pPr>
      <w:r w:rsidRPr="004D218A">
        <w:rPr>
          <w:rFonts w:cstheme="minorHAnsi"/>
        </w:rPr>
        <w:t>au diagnostic de panne,</w:t>
      </w:r>
    </w:p>
    <w:p w:rsidR="004D218A" w:rsidRDefault="004D218A" w:rsidP="004D218A">
      <w:pPr>
        <w:pStyle w:val="Paragraphedeliste"/>
        <w:numPr>
          <w:ilvl w:val="0"/>
          <w:numId w:val="47"/>
        </w:numPr>
        <w:spacing w:before="120"/>
        <w:jc w:val="both"/>
        <w:rPr>
          <w:rFonts w:cstheme="minorHAnsi"/>
        </w:rPr>
      </w:pPr>
      <w:r w:rsidRPr="004D218A">
        <w:rPr>
          <w:rFonts w:cstheme="minorHAnsi"/>
        </w:rPr>
        <w:t>au compte-rendu de visite préventive.</w:t>
      </w:r>
    </w:p>
    <w:p w:rsidR="004D218A" w:rsidRPr="004D218A" w:rsidRDefault="004D218A" w:rsidP="004D218A">
      <w:pPr>
        <w:pStyle w:val="Paragraphedeliste"/>
        <w:numPr>
          <w:ilvl w:val="0"/>
          <w:numId w:val="47"/>
        </w:numPr>
        <w:spacing w:before="120"/>
        <w:jc w:val="both"/>
        <w:rPr>
          <w:rFonts w:cstheme="minorHAnsi"/>
        </w:rPr>
      </w:pPr>
      <w:r>
        <w:rPr>
          <w:rFonts w:cstheme="minorHAnsi"/>
        </w:rPr>
        <w:t>à une demande par téléphone de BGE HDF</w:t>
      </w:r>
    </w:p>
    <w:p w:rsidR="004D218A" w:rsidRDefault="004D218A" w:rsidP="004D218A">
      <w:pPr>
        <w:spacing w:before="120"/>
        <w:jc w:val="both"/>
        <w:rPr>
          <w:rFonts w:asciiTheme="minorHAnsi" w:hAnsiTheme="minorHAnsi" w:cstheme="minorHAnsi"/>
        </w:rPr>
      </w:pPr>
      <w:r>
        <w:rPr>
          <w:rFonts w:asciiTheme="minorHAnsi" w:hAnsiTheme="minorHAnsi" w:cstheme="minorHAnsi"/>
        </w:rPr>
        <w:t>Le degré d’</w:t>
      </w:r>
      <w:r w:rsidR="00D3315D">
        <w:rPr>
          <w:rFonts w:asciiTheme="minorHAnsi" w:hAnsiTheme="minorHAnsi" w:cstheme="minorHAnsi"/>
        </w:rPr>
        <w:t>urgence déterminera le délai d’intervention.</w:t>
      </w:r>
    </w:p>
    <w:p w:rsidR="00D3315D" w:rsidRDefault="00D3315D" w:rsidP="004D218A">
      <w:pPr>
        <w:spacing w:before="120"/>
        <w:jc w:val="both"/>
        <w:rPr>
          <w:rFonts w:asciiTheme="minorHAnsi" w:hAnsiTheme="minorHAnsi" w:cstheme="minorHAnsi"/>
        </w:rPr>
      </w:pPr>
      <w:r>
        <w:rPr>
          <w:rFonts w:asciiTheme="minorHAnsi" w:hAnsiTheme="minorHAnsi" w:cstheme="minorHAnsi"/>
        </w:rPr>
        <w:t>En cas de panne ou de blocage du système d’alarme incendie</w:t>
      </w:r>
      <w:r w:rsidR="00955C4F">
        <w:rPr>
          <w:rFonts w:asciiTheme="minorHAnsi" w:hAnsiTheme="minorHAnsi" w:cstheme="minorHAnsi"/>
        </w:rPr>
        <w:t xml:space="preserve"> (sirène en continue)</w:t>
      </w:r>
      <w:r>
        <w:rPr>
          <w:rFonts w:asciiTheme="minorHAnsi" w:hAnsiTheme="minorHAnsi" w:cstheme="minorHAnsi"/>
        </w:rPr>
        <w:t>, le délai maximum acceptable est de quatre heures après la demande</w:t>
      </w:r>
      <w:r w:rsidR="00294AE5">
        <w:rPr>
          <w:rFonts w:asciiTheme="minorHAnsi" w:hAnsiTheme="minorHAnsi" w:cstheme="minorHAnsi"/>
        </w:rPr>
        <w:t xml:space="preserve"> pour un dépannage en urgence</w:t>
      </w:r>
      <w:r>
        <w:rPr>
          <w:rFonts w:asciiTheme="minorHAnsi" w:hAnsiTheme="minorHAnsi" w:cstheme="minorHAnsi"/>
        </w:rPr>
        <w:t>.</w:t>
      </w:r>
    </w:p>
    <w:p w:rsidR="00D3315D" w:rsidRDefault="00D3315D" w:rsidP="004D218A">
      <w:pPr>
        <w:spacing w:before="120"/>
        <w:jc w:val="both"/>
        <w:rPr>
          <w:rFonts w:asciiTheme="minorHAnsi" w:hAnsiTheme="minorHAnsi" w:cstheme="minorHAnsi"/>
        </w:rPr>
      </w:pPr>
      <w:r>
        <w:rPr>
          <w:rFonts w:asciiTheme="minorHAnsi" w:hAnsiTheme="minorHAnsi" w:cstheme="minorHAnsi"/>
        </w:rPr>
        <w:t xml:space="preserve">Dans le cas d’une remise en service suite à une panne affectant le fonctionnement général du SSI, le délai moyen attendu est de deux jours calendaires en cas de blocage du système </w:t>
      </w:r>
      <w:r w:rsidR="00955C4F">
        <w:rPr>
          <w:rFonts w:asciiTheme="minorHAnsi" w:hAnsiTheme="minorHAnsi" w:cstheme="minorHAnsi"/>
        </w:rPr>
        <w:t xml:space="preserve">(alarme déverrouillée par exemple) </w:t>
      </w:r>
      <w:r>
        <w:rPr>
          <w:rFonts w:asciiTheme="minorHAnsi" w:hAnsiTheme="minorHAnsi" w:cstheme="minorHAnsi"/>
        </w:rPr>
        <w:t>et de 7 jours calendaires en cas de panne non bloquante</w:t>
      </w:r>
      <w:r w:rsidR="00955C4F">
        <w:rPr>
          <w:rFonts w:asciiTheme="minorHAnsi" w:hAnsiTheme="minorHAnsi" w:cstheme="minorHAnsi"/>
        </w:rPr>
        <w:t xml:space="preserve"> (BAES dysfonctionnant)</w:t>
      </w:r>
      <w:r>
        <w:rPr>
          <w:rFonts w:asciiTheme="minorHAnsi" w:hAnsiTheme="minorHAnsi" w:cstheme="minorHAnsi"/>
        </w:rPr>
        <w:t xml:space="preserve">. </w:t>
      </w:r>
    </w:p>
    <w:p w:rsidR="00294AE5" w:rsidRPr="004D218A" w:rsidRDefault="00294AE5" w:rsidP="00294AE5">
      <w:pPr>
        <w:spacing w:before="120"/>
        <w:jc w:val="both"/>
        <w:rPr>
          <w:rFonts w:asciiTheme="minorHAnsi" w:hAnsiTheme="minorHAnsi" w:cstheme="minorHAnsi"/>
        </w:rPr>
      </w:pPr>
      <w:r>
        <w:rPr>
          <w:rFonts w:asciiTheme="minorHAnsi" w:hAnsiTheme="minorHAnsi" w:cstheme="minorHAnsi"/>
        </w:rPr>
        <w:t>Le titulaire</w:t>
      </w:r>
      <w:r w:rsidRPr="004D218A">
        <w:rPr>
          <w:rFonts w:asciiTheme="minorHAnsi" w:hAnsiTheme="minorHAnsi" w:cstheme="minorHAnsi"/>
        </w:rPr>
        <w:t xml:space="preserve"> devra justifier que le personnel intervenant en mainte</w:t>
      </w:r>
      <w:r>
        <w:rPr>
          <w:rFonts w:asciiTheme="minorHAnsi" w:hAnsiTheme="minorHAnsi" w:cstheme="minorHAnsi"/>
        </w:rPr>
        <w:t xml:space="preserve">nance corrective est habilité </w:t>
      </w:r>
      <w:proofErr w:type="gramStart"/>
      <w:r w:rsidR="00955C4F">
        <w:rPr>
          <w:rFonts w:asciiTheme="minorHAnsi" w:hAnsiTheme="minorHAnsi" w:cstheme="minorHAnsi"/>
        </w:rPr>
        <w:t>au</w:t>
      </w:r>
      <w:r w:rsidRPr="004D218A">
        <w:rPr>
          <w:rFonts w:asciiTheme="minorHAnsi" w:hAnsiTheme="minorHAnsi" w:cstheme="minorHAnsi"/>
        </w:rPr>
        <w:t xml:space="preserve"> niveau</w:t>
      </w:r>
      <w:proofErr w:type="gramEnd"/>
      <w:r w:rsidRPr="004D218A">
        <w:rPr>
          <w:rFonts w:asciiTheme="minorHAnsi" w:hAnsiTheme="minorHAnsi" w:cstheme="minorHAnsi"/>
        </w:rPr>
        <w:t xml:space="preserve"> 3 ou 4.</w:t>
      </w:r>
    </w:p>
    <w:p w:rsidR="00294AE5" w:rsidRPr="004D218A" w:rsidRDefault="00294AE5" w:rsidP="00294AE5">
      <w:pPr>
        <w:spacing w:before="120"/>
        <w:jc w:val="both"/>
        <w:rPr>
          <w:rFonts w:asciiTheme="minorHAnsi" w:hAnsiTheme="minorHAnsi" w:cstheme="minorHAnsi"/>
        </w:rPr>
      </w:pPr>
      <w:r w:rsidRPr="00294AE5">
        <w:rPr>
          <w:rFonts w:asciiTheme="minorHAnsi" w:hAnsiTheme="minorHAnsi" w:cstheme="minorHAnsi"/>
        </w:rPr>
        <w:t>La méthodologie de dépannage sera décrite dans le mémoire technique.</w:t>
      </w:r>
    </w:p>
    <w:p w:rsidR="0019795D" w:rsidRDefault="0019795D" w:rsidP="004D218A">
      <w:pPr>
        <w:spacing w:before="120"/>
        <w:jc w:val="both"/>
        <w:rPr>
          <w:rFonts w:asciiTheme="minorHAnsi" w:hAnsiTheme="minorHAnsi" w:cstheme="minorHAnsi"/>
        </w:rPr>
      </w:pPr>
      <w:r>
        <w:rPr>
          <w:rFonts w:asciiTheme="minorHAnsi" w:hAnsiTheme="minorHAnsi" w:cstheme="minorHAnsi"/>
        </w:rPr>
        <w:t>Le forfait maintenance corrective comprendra le tarif du déplacement, le taux horaire du technicien sur site (hors pièces) repris sur les devis.</w:t>
      </w:r>
    </w:p>
    <w:p w:rsidR="00C1002F" w:rsidRPr="00756F92" w:rsidRDefault="00C1002F">
      <w:pPr>
        <w:rPr>
          <w:rFonts w:asciiTheme="minorHAnsi" w:hAnsiTheme="minorHAnsi" w:cstheme="minorHAnsi"/>
        </w:rPr>
      </w:pPr>
    </w:p>
    <w:p w:rsidR="00801B0E" w:rsidRDefault="00801B0E">
      <w:pPr>
        <w:rPr>
          <w:rFonts w:asciiTheme="minorHAnsi" w:hAnsiTheme="minorHAnsi" w:cstheme="minorHAnsi"/>
        </w:rPr>
      </w:pPr>
    </w:p>
    <w:p w:rsidR="0057602F" w:rsidRPr="00756F92" w:rsidRDefault="0057602F">
      <w:pPr>
        <w:rPr>
          <w:rFonts w:asciiTheme="minorHAnsi" w:hAnsiTheme="minorHAnsi" w:cstheme="minorHAnsi"/>
        </w:rPr>
      </w:pPr>
    </w:p>
    <w:p w:rsidR="00801B0E" w:rsidRPr="00772F7C" w:rsidRDefault="00801B0E" w:rsidP="00801B0E">
      <w:pPr>
        <w:pStyle w:val="Paragraphedeliste"/>
        <w:numPr>
          <w:ilvl w:val="0"/>
          <w:numId w:val="30"/>
        </w:numPr>
        <w:spacing w:after="0" w:line="240" w:lineRule="auto"/>
        <w:rPr>
          <w:rFonts w:cstheme="minorHAnsi"/>
          <w:b/>
          <w:smallCaps/>
        </w:rPr>
      </w:pPr>
      <w:r w:rsidRPr="00772F7C">
        <w:rPr>
          <w:rFonts w:cstheme="minorHAnsi"/>
          <w:b/>
          <w:smallCaps/>
        </w:rPr>
        <w:lastRenderedPageBreak/>
        <w:t>Sanctions - Pénalités</w:t>
      </w:r>
    </w:p>
    <w:p w:rsidR="00801B0E" w:rsidRDefault="00801B0E" w:rsidP="00801B0E">
      <w:pPr>
        <w:jc w:val="both"/>
        <w:rPr>
          <w:rFonts w:asciiTheme="minorHAnsi" w:hAnsiTheme="minorHAnsi" w:cstheme="minorHAnsi"/>
        </w:rPr>
      </w:pPr>
      <w:r w:rsidRPr="00772F7C">
        <w:rPr>
          <w:rFonts w:asciiTheme="minorHAnsi" w:hAnsiTheme="minorHAnsi" w:cstheme="minorHAnsi"/>
        </w:rPr>
        <w:t>Dans le cadre du présent marché et des conditions définies au présent CCP, le manquement à certaines obligations prévues peut entrainer des sanction</w:t>
      </w:r>
      <w:r w:rsidR="00772F7C">
        <w:rPr>
          <w:rFonts w:asciiTheme="minorHAnsi" w:hAnsiTheme="minorHAnsi" w:cstheme="minorHAnsi"/>
        </w:rPr>
        <w:t xml:space="preserve">s ou des pénalités financières. </w:t>
      </w:r>
    </w:p>
    <w:p w:rsidR="00772F7C" w:rsidRPr="00772F7C" w:rsidRDefault="00772F7C" w:rsidP="00801B0E">
      <w:pPr>
        <w:jc w:val="both"/>
        <w:rPr>
          <w:rFonts w:asciiTheme="minorHAnsi" w:hAnsiTheme="minorHAnsi" w:cstheme="minorHAnsi"/>
        </w:rPr>
      </w:pPr>
    </w:p>
    <w:p w:rsidR="00772F7C" w:rsidRDefault="00772F7C" w:rsidP="00772F7C">
      <w:pPr>
        <w:jc w:val="both"/>
        <w:rPr>
          <w:rFonts w:asciiTheme="minorHAnsi" w:hAnsiTheme="minorHAnsi" w:cstheme="minorHAnsi"/>
        </w:rPr>
      </w:pPr>
      <w:r w:rsidRPr="00772F7C">
        <w:rPr>
          <w:rFonts w:asciiTheme="minorHAnsi" w:hAnsiTheme="minorHAnsi" w:cstheme="minorHAnsi"/>
        </w:rPr>
        <w:t xml:space="preserve">Lorsque le délai contractuel d'exécution </w:t>
      </w:r>
      <w:r>
        <w:rPr>
          <w:rFonts w:asciiTheme="minorHAnsi" w:hAnsiTheme="minorHAnsi" w:cstheme="minorHAnsi"/>
        </w:rPr>
        <w:t>de la maintenance annuelle</w:t>
      </w:r>
      <w:r w:rsidRPr="00772F7C">
        <w:rPr>
          <w:rFonts w:asciiTheme="minorHAnsi" w:hAnsiTheme="minorHAnsi" w:cstheme="minorHAnsi"/>
        </w:rPr>
        <w:t xml:space="preserve"> est dépassé, par le fait du titulaire, celui-ci encourt, par jour calendaire de retard, une pénalité fixée à 2% du montant </w:t>
      </w:r>
      <w:r>
        <w:rPr>
          <w:rFonts w:asciiTheme="minorHAnsi" w:hAnsiTheme="minorHAnsi" w:cstheme="minorHAnsi"/>
        </w:rPr>
        <w:t xml:space="preserve">du forfait non réalisé. </w:t>
      </w:r>
      <w:r w:rsidRPr="00772F7C">
        <w:rPr>
          <w:rFonts w:asciiTheme="minorHAnsi" w:hAnsiTheme="minorHAnsi" w:cstheme="minorHAnsi"/>
        </w:rPr>
        <w:t>La pénalité de retard est appliquée en cas de retard d'intervention par rapport au délai convenu entre les 2 parties.</w:t>
      </w:r>
    </w:p>
    <w:p w:rsidR="004C29A9" w:rsidRPr="00772F7C" w:rsidRDefault="004C29A9" w:rsidP="00772F7C">
      <w:pPr>
        <w:jc w:val="both"/>
        <w:rPr>
          <w:rFonts w:asciiTheme="minorHAnsi" w:hAnsiTheme="minorHAnsi" w:cstheme="minorHAnsi"/>
        </w:rPr>
      </w:pPr>
    </w:p>
    <w:p w:rsidR="00772F7C" w:rsidRPr="00772F7C" w:rsidRDefault="00772F7C" w:rsidP="00772F7C">
      <w:pPr>
        <w:jc w:val="both"/>
        <w:rPr>
          <w:rFonts w:asciiTheme="minorHAnsi" w:hAnsiTheme="minorHAnsi" w:cstheme="minorHAnsi"/>
        </w:rPr>
      </w:pPr>
      <w:r w:rsidRPr="00772F7C">
        <w:rPr>
          <w:rFonts w:asciiTheme="minorHAnsi" w:hAnsiTheme="minorHAnsi" w:cstheme="minorHAnsi"/>
        </w:rPr>
        <w:t>Il n'est prévu aucune exonération à l'application des pénalités de retard.</w:t>
      </w:r>
    </w:p>
    <w:p w:rsidR="00772F7C" w:rsidRPr="00772F7C" w:rsidRDefault="00772F7C" w:rsidP="00772F7C">
      <w:pPr>
        <w:jc w:val="both"/>
        <w:rPr>
          <w:rFonts w:asciiTheme="minorHAnsi" w:hAnsiTheme="minorHAnsi" w:cstheme="minorHAnsi"/>
        </w:rPr>
      </w:pPr>
      <w:r w:rsidRPr="00772F7C">
        <w:rPr>
          <w:rFonts w:asciiTheme="minorHAnsi" w:hAnsiTheme="minorHAnsi" w:cstheme="minorHAnsi"/>
        </w:rPr>
        <w:t>Le montant total des pénalités de retard n'est pas plafonné.</w:t>
      </w:r>
    </w:p>
    <w:p w:rsidR="00801B0E" w:rsidRPr="00772F7C" w:rsidRDefault="00772F7C" w:rsidP="00772F7C">
      <w:pPr>
        <w:jc w:val="both"/>
        <w:rPr>
          <w:rFonts w:asciiTheme="minorHAnsi" w:hAnsiTheme="minorHAnsi" w:cstheme="minorHAnsi"/>
        </w:rPr>
      </w:pPr>
      <w:r w:rsidRPr="00772F7C">
        <w:rPr>
          <w:rFonts w:asciiTheme="minorHAnsi" w:hAnsiTheme="minorHAnsi" w:cstheme="minorHAnsi"/>
        </w:rPr>
        <w:t>Les pénalités de retard sont appliquées sans mise en demeure préalable du titulaire</w:t>
      </w:r>
    </w:p>
    <w:p w:rsidR="00772F7C" w:rsidRDefault="00772F7C" w:rsidP="00801B0E">
      <w:pPr>
        <w:jc w:val="both"/>
        <w:rPr>
          <w:rFonts w:asciiTheme="minorHAnsi" w:hAnsiTheme="minorHAnsi" w:cstheme="minorHAnsi"/>
        </w:rPr>
      </w:pPr>
    </w:p>
    <w:p w:rsidR="00772F7C" w:rsidRPr="005E43DA" w:rsidRDefault="00772F7C" w:rsidP="00801B0E">
      <w:pPr>
        <w:jc w:val="both"/>
        <w:rPr>
          <w:rFonts w:asciiTheme="minorHAnsi" w:hAnsiTheme="minorHAnsi" w:cstheme="minorHAnsi"/>
        </w:rPr>
      </w:pPr>
    </w:p>
    <w:tbl>
      <w:tblPr>
        <w:tblStyle w:val="Grilledutableau"/>
        <w:tblW w:w="0" w:type="auto"/>
        <w:tblLook w:val="04A0" w:firstRow="1" w:lastRow="0" w:firstColumn="1" w:lastColumn="0" w:noHBand="0" w:noVBand="1"/>
      </w:tblPr>
      <w:tblGrid>
        <w:gridCol w:w="2662"/>
        <w:gridCol w:w="2169"/>
        <w:gridCol w:w="2003"/>
        <w:gridCol w:w="2454"/>
      </w:tblGrid>
      <w:tr w:rsidR="00871247" w:rsidRPr="005E43DA" w:rsidTr="00871247">
        <w:tc>
          <w:tcPr>
            <w:tcW w:w="2662" w:type="dxa"/>
            <w:shd w:val="clear" w:color="auto" w:fill="002060"/>
          </w:tcPr>
          <w:p w:rsidR="00871247" w:rsidRPr="005E43DA" w:rsidRDefault="00871247" w:rsidP="00426868">
            <w:pPr>
              <w:jc w:val="center"/>
              <w:rPr>
                <w:rFonts w:asciiTheme="minorHAnsi" w:hAnsiTheme="minorHAnsi" w:cstheme="minorHAnsi"/>
              </w:rPr>
            </w:pPr>
            <w:r w:rsidRPr="005E43DA">
              <w:rPr>
                <w:rFonts w:asciiTheme="minorHAnsi" w:hAnsiTheme="minorHAnsi" w:cstheme="minorHAnsi"/>
              </w:rPr>
              <w:t>Manquements</w:t>
            </w:r>
          </w:p>
        </w:tc>
        <w:tc>
          <w:tcPr>
            <w:tcW w:w="2169" w:type="dxa"/>
            <w:shd w:val="clear" w:color="auto" w:fill="002060"/>
          </w:tcPr>
          <w:p w:rsidR="00871247" w:rsidRPr="005E43DA" w:rsidRDefault="00871247" w:rsidP="00426868">
            <w:pPr>
              <w:jc w:val="center"/>
              <w:rPr>
                <w:rFonts w:asciiTheme="minorHAnsi" w:hAnsiTheme="minorHAnsi" w:cstheme="minorHAnsi"/>
              </w:rPr>
            </w:pPr>
            <w:r>
              <w:rPr>
                <w:rFonts w:asciiTheme="minorHAnsi" w:hAnsiTheme="minorHAnsi" w:cstheme="minorHAnsi"/>
              </w:rPr>
              <w:t>Occurrence</w:t>
            </w:r>
          </w:p>
        </w:tc>
        <w:tc>
          <w:tcPr>
            <w:tcW w:w="2003" w:type="dxa"/>
            <w:shd w:val="clear" w:color="auto" w:fill="002060"/>
          </w:tcPr>
          <w:p w:rsidR="00871247" w:rsidRPr="005E43DA" w:rsidRDefault="00871247" w:rsidP="00813CDD">
            <w:pPr>
              <w:jc w:val="center"/>
              <w:rPr>
                <w:rFonts w:asciiTheme="minorHAnsi" w:hAnsiTheme="minorHAnsi" w:cstheme="minorHAnsi"/>
              </w:rPr>
            </w:pPr>
            <w:r w:rsidRPr="005E43DA">
              <w:rPr>
                <w:rFonts w:asciiTheme="minorHAnsi" w:hAnsiTheme="minorHAnsi" w:cstheme="minorHAnsi"/>
              </w:rPr>
              <w:t>Sanctions - Pénalités</w:t>
            </w:r>
          </w:p>
        </w:tc>
        <w:tc>
          <w:tcPr>
            <w:tcW w:w="2454" w:type="dxa"/>
            <w:shd w:val="clear" w:color="auto" w:fill="002060"/>
          </w:tcPr>
          <w:p w:rsidR="00871247" w:rsidRPr="005E43DA" w:rsidRDefault="00871247" w:rsidP="00426868">
            <w:pPr>
              <w:jc w:val="center"/>
              <w:rPr>
                <w:rFonts w:asciiTheme="minorHAnsi" w:hAnsiTheme="minorHAnsi" w:cstheme="minorHAnsi"/>
              </w:rPr>
            </w:pPr>
            <w:r>
              <w:rPr>
                <w:rFonts w:asciiTheme="minorHAnsi" w:hAnsiTheme="minorHAnsi" w:cstheme="minorHAnsi"/>
              </w:rPr>
              <w:t>Précisions</w:t>
            </w:r>
          </w:p>
        </w:tc>
      </w:tr>
      <w:tr w:rsidR="00772F7C" w:rsidRPr="005E43DA" w:rsidTr="00871247">
        <w:tc>
          <w:tcPr>
            <w:tcW w:w="2662" w:type="dxa"/>
          </w:tcPr>
          <w:p w:rsidR="00772F7C" w:rsidRDefault="00772F7C" w:rsidP="005C73C9">
            <w:pPr>
              <w:rPr>
                <w:rFonts w:asciiTheme="minorHAnsi" w:hAnsiTheme="minorHAnsi" w:cstheme="minorHAnsi"/>
              </w:rPr>
            </w:pPr>
            <w:r>
              <w:rPr>
                <w:rFonts w:asciiTheme="minorHAnsi" w:hAnsiTheme="minorHAnsi" w:cstheme="minorHAnsi"/>
              </w:rPr>
              <w:t>Pénalité pour retard sur maintenance</w:t>
            </w:r>
          </w:p>
        </w:tc>
        <w:tc>
          <w:tcPr>
            <w:tcW w:w="2169" w:type="dxa"/>
          </w:tcPr>
          <w:p w:rsidR="00772F7C" w:rsidRDefault="005C73C9" w:rsidP="00871247">
            <w:pPr>
              <w:jc w:val="center"/>
              <w:rPr>
                <w:rFonts w:asciiTheme="minorHAnsi" w:hAnsiTheme="minorHAnsi" w:cstheme="minorHAnsi"/>
              </w:rPr>
            </w:pPr>
            <w:r>
              <w:rPr>
                <w:rFonts w:asciiTheme="minorHAnsi" w:hAnsiTheme="minorHAnsi" w:cstheme="minorHAnsi"/>
              </w:rPr>
              <w:t>Journalière</w:t>
            </w:r>
          </w:p>
        </w:tc>
        <w:tc>
          <w:tcPr>
            <w:tcW w:w="2003" w:type="dxa"/>
          </w:tcPr>
          <w:p w:rsidR="00772F7C" w:rsidRDefault="005C73C9" w:rsidP="00871247">
            <w:pPr>
              <w:jc w:val="center"/>
              <w:rPr>
                <w:rFonts w:asciiTheme="minorHAnsi" w:hAnsiTheme="minorHAnsi" w:cstheme="minorHAnsi"/>
              </w:rPr>
            </w:pPr>
            <w:r>
              <w:rPr>
                <w:rFonts w:asciiTheme="minorHAnsi" w:hAnsiTheme="minorHAnsi" w:cstheme="minorHAnsi"/>
              </w:rPr>
              <w:t>2%</w:t>
            </w:r>
          </w:p>
        </w:tc>
        <w:tc>
          <w:tcPr>
            <w:tcW w:w="2454" w:type="dxa"/>
          </w:tcPr>
          <w:p w:rsidR="005C73C9" w:rsidRDefault="005C73C9" w:rsidP="005C73C9">
            <w:pPr>
              <w:autoSpaceDE w:val="0"/>
              <w:autoSpaceDN w:val="0"/>
              <w:adjustRightInd w:val="0"/>
              <w:rPr>
                <w:rFonts w:asciiTheme="minorHAnsi" w:hAnsiTheme="minorHAnsi" w:cstheme="minorHAnsi"/>
                <w:sz w:val="20"/>
              </w:rPr>
            </w:pPr>
            <w:r>
              <w:rPr>
                <w:rFonts w:asciiTheme="minorHAnsi" w:hAnsiTheme="minorHAnsi" w:cstheme="minorHAnsi"/>
                <w:sz w:val="20"/>
              </w:rPr>
              <w:t xml:space="preserve">Par jour calendaire de retard. </w:t>
            </w:r>
          </w:p>
          <w:p w:rsidR="00772F7C" w:rsidRDefault="005C73C9" w:rsidP="005C73C9">
            <w:pPr>
              <w:autoSpaceDE w:val="0"/>
              <w:autoSpaceDN w:val="0"/>
              <w:adjustRightInd w:val="0"/>
              <w:rPr>
                <w:rFonts w:ascii="Calibri" w:eastAsiaTheme="minorHAnsi" w:hAnsi="Calibri" w:cs="Calibri"/>
                <w:sz w:val="20"/>
                <w:szCs w:val="20"/>
                <w:lang w:eastAsia="en-US"/>
              </w:rPr>
            </w:pPr>
            <w:proofErr w:type="spellStart"/>
            <w:r w:rsidRPr="00772F7C">
              <w:rPr>
                <w:rFonts w:asciiTheme="minorHAnsi" w:hAnsiTheme="minorHAnsi" w:cstheme="minorHAnsi"/>
                <w:sz w:val="20"/>
              </w:rPr>
              <w:t>Cf</w:t>
            </w:r>
            <w:proofErr w:type="spellEnd"/>
            <w:r w:rsidRPr="00772F7C">
              <w:rPr>
                <w:rFonts w:asciiTheme="minorHAnsi" w:hAnsiTheme="minorHAnsi" w:cstheme="minorHAnsi"/>
                <w:sz w:val="20"/>
              </w:rPr>
              <w:t> : 7 Maintenance, Entretien vérification</w:t>
            </w:r>
          </w:p>
        </w:tc>
      </w:tr>
      <w:tr w:rsidR="00871247" w:rsidRPr="005E43DA" w:rsidTr="00871247">
        <w:tc>
          <w:tcPr>
            <w:tcW w:w="2662" w:type="dxa"/>
          </w:tcPr>
          <w:p w:rsidR="00871247" w:rsidRPr="005E43DA" w:rsidRDefault="00871247" w:rsidP="005C73C9">
            <w:pPr>
              <w:rPr>
                <w:rFonts w:asciiTheme="minorHAnsi" w:hAnsiTheme="minorHAnsi" w:cstheme="minorHAnsi"/>
              </w:rPr>
            </w:pPr>
            <w:r>
              <w:rPr>
                <w:rFonts w:asciiTheme="minorHAnsi" w:hAnsiTheme="minorHAnsi" w:cstheme="minorHAnsi"/>
              </w:rPr>
              <w:t>Pénalité pour indisponibilité d’un SSI type 1 ou 4</w:t>
            </w:r>
          </w:p>
        </w:tc>
        <w:tc>
          <w:tcPr>
            <w:tcW w:w="2169" w:type="dxa"/>
          </w:tcPr>
          <w:p w:rsidR="00871247" w:rsidRPr="00B50370" w:rsidRDefault="00871247" w:rsidP="00871247">
            <w:pPr>
              <w:jc w:val="center"/>
              <w:rPr>
                <w:rFonts w:asciiTheme="minorHAnsi" w:hAnsiTheme="minorHAnsi" w:cstheme="minorHAnsi"/>
              </w:rPr>
            </w:pPr>
            <w:r>
              <w:rPr>
                <w:rFonts w:asciiTheme="minorHAnsi" w:hAnsiTheme="minorHAnsi" w:cstheme="minorHAnsi"/>
              </w:rPr>
              <w:t>Journalière</w:t>
            </w:r>
          </w:p>
        </w:tc>
        <w:tc>
          <w:tcPr>
            <w:tcW w:w="2003" w:type="dxa"/>
          </w:tcPr>
          <w:p w:rsidR="00871247" w:rsidRPr="00B50370" w:rsidRDefault="00871247" w:rsidP="00871247">
            <w:pPr>
              <w:jc w:val="center"/>
              <w:rPr>
                <w:rFonts w:asciiTheme="minorHAnsi" w:hAnsiTheme="minorHAnsi" w:cstheme="minorHAnsi"/>
              </w:rPr>
            </w:pPr>
            <w:r>
              <w:rPr>
                <w:rFonts w:asciiTheme="minorHAnsi" w:hAnsiTheme="minorHAnsi" w:cstheme="minorHAnsi"/>
              </w:rPr>
              <w:t>2%</w:t>
            </w:r>
          </w:p>
        </w:tc>
        <w:tc>
          <w:tcPr>
            <w:tcW w:w="2454" w:type="dxa"/>
          </w:tcPr>
          <w:p w:rsidR="00871247" w:rsidRDefault="00871247" w:rsidP="005C73C9">
            <w:pPr>
              <w:autoSpaceDE w:val="0"/>
              <w:autoSpaceDN w:val="0"/>
              <w:adjustRightInd w:val="0"/>
              <w:rPr>
                <w:rFonts w:ascii="Calibri" w:eastAsiaTheme="minorHAnsi" w:hAnsi="Calibri" w:cs="Calibri"/>
                <w:sz w:val="20"/>
                <w:szCs w:val="20"/>
                <w:lang w:eastAsia="en-US"/>
              </w:rPr>
            </w:pPr>
            <w:r>
              <w:rPr>
                <w:rFonts w:ascii="Calibri" w:eastAsiaTheme="minorHAnsi" w:hAnsi="Calibri" w:cs="Calibri"/>
                <w:sz w:val="20"/>
                <w:szCs w:val="20"/>
                <w:lang w:eastAsia="en-US"/>
              </w:rPr>
              <w:t>par jour calendaire, en cas de panne bloquante, si la remise en service est supérieure à deux jours calendaires (</w:t>
            </w:r>
            <w:proofErr w:type="spellStart"/>
            <w:r>
              <w:rPr>
                <w:rFonts w:ascii="Calibri" w:eastAsiaTheme="minorHAnsi" w:hAnsi="Calibri" w:cs="Calibri"/>
                <w:sz w:val="20"/>
                <w:szCs w:val="20"/>
                <w:lang w:eastAsia="en-US"/>
              </w:rPr>
              <w:t>cf</w:t>
            </w:r>
            <w:proofErr w:type="spellEnd"/>
          </w:p>
          <w:p w:rsidR="00871247" w:rsidRPr="00B50370" w:rsidRDefault="00871247" w:rsidP="005C73C9">
            <w:pPr>
              <w:rPr>
                <w:rFonts w:asciiTheme="minorHAnsi" w:hAnsiTheme="minorHAnsi" w:cstheme="minorHAnsi"/>
              </w:rPr>
            </w:pPr>
            <w:r>
              <w:rPr>
                <w:rFonts w:ascii="Calibri" w:eastAsiaTheme="minorHAnsi" w:hAnsi="Calibri" w:cs="Calibri"/>
                <w:sz w:val="20"/>
                <w:szCs w:val="20"/>
                <w:lang w:eastAsia="en-US"/>
              </w:rPr>
              <w:t>article 7.7 du CCP).</w:t>
            </w:r>
          </w:p>
        </w:tc>
      </w:tr>
      <w:tr w:rsidR="00871247" w:rsidRPr="005E43DA" w:rsidTr="00871247">
        <w:tc>
          <w:tcPr>
            <w:tcW w:w="2662" w:type="dxa"/>
          </w:tcPr>
          <w:p w:rsidR="00871247" w:rsidRPr="005E43DA" w:rsidRDefault="00772F7C" w:rsidP="005C73C9">
            <w:pPr>
              <w:rPr>
                <w:rFonts w:asciiTheme="minorHAnsi" w:hAnsiTheme="minorHAnsi" w:cstheme="minorHAnsi"/>
              </w:rPr>
            </w:pPr>
            <w:r>
              <w:rPr>
                <w:rFonts w:asciiTheme="minorHAnsi" w:hAnsiTheme="minorHAnsi" w:cstheme="minorHAnsi"/>
              </w:rPr>
              <w:t>Pénalité pour insuffisance de prestation</w:t>
            </w:r>
          </w:p>
        </w:tc>
        <w:tc>
          <w:tcPr>
            <w:tcW w:w="2169" w:type="dxa"/>
          </w:tcPr>
          <w:p w:rsidR="00871247" w:rsidRPr="00B50370" w:rsidRDefault="00772F7C" w:rsidP="00772F7C">
            <w:pPr>
              <w:jc w:val="center"/>
              <w:rPr>
                <w:rFonts w:asciiTheme="minorHAnsi" w:hAnsiTheme="minorHAnsi" w:cstheme="minorHAnsi"/>
              </w:rPr>
            </w:pPr>
            <w:r>
              <w:rPr>
                <w:rFonts w:asciiTheme="minorHAnsi" w:hAnsiTheme="minorHAnsi" w:cstheme="minorHAnsi"/>
              </w:rPr>
              <w:t>Journalière</w:t>
            </w:r>
          </w:p>
        </w:tc>
        <w:tc>
          <w:tcPr>
            <w:tcW w:w="2003" w:type="dxa"/>
          </w:tcPr>
          <w:p w:rsidR="00871247" w:rsidRPr="00772F7C" w:rsidRDefault="00772F7C" w:rsidP="00871247">
            <w:pPr>
              <w:jc w:val="center"/>
              <w:rPr>
                <w:rFonts w:asciiTheme="minorHAnsi" w:hAnsiTheme="minorHAnsi" w:cstheme="minorHAnsi"/>
                <w:sz w:val="20"/>
              </w:rPr>
            </w:pPr>
            <w:r w:rsidRPr="00772F7C">
              <w:rPr>
                <w:rFonts w:asciiTheme="minorHAnsi" w:hAnsiTheme="minorHAnsi" w:cstheme="minorHAnsi"/>
                <w:sz w:val="20"/>
              </w:rPr>
              <w:t>50 €</w:t>
            </w:r>
          </w:p>
        </w:tc>
        <w:tc>
          <w:tcPr>
            <w:tcW w:w="2454" w:type="dxa"/>
          </w:tcPr>
          <w:p w:rsidR="00871247" w:rsidRPr="00772F7C" w:rsidRDefault="00772F7C" w:rsidP="005C73C9">
            <w:pPr>
              <w:rPr>
                <w:rFonts w:asciiTheme="minorHAnsi" w:hAnsiTheme="minorHAnsi" w:cstheme="minorHAnsi"/>
                <w:sz w:val="20"/>
              </w:rPr>
            </w:pPr>
            <w:r w:rsidRPr="00772F7C">
              <w:rPr>
                <w:rFonts w:asciiTheme="minorHAnsi" w:hAnsiTheme="minorHAnsi" w:cstheme="minorHAnsi"/>
                <w:sz w:val="20"/>
              </w:rPr>
              <w:t xml:space="preserve">Par jour calendaire, </w:t>
            </w:r>
            <w:r>
              <w:rPr>
                <w:rFonts w:asciiTheme="minorHAnsi" w:hAnsiTheme="minorHAnsi" w:cstheme="minorHAnsi"/>
                <w:sz w:val="20"/>
              </w:rPr>
              <w:t xml:space="preserve">en exemple </w:t>
            </w:r>
            <w:r w:rsidRPr="00772F7C">
              <w:rPr>
                <w:rFonts w:asciiTheme="minorHAnsi" w:hAnsiTheme="minorHAnsi" w:cstheme="minorHAnsi"/>
                <w:sz w:val="20"/>
              </w:rPr>
              <w:t>la maintenance n’est pas complète (2 extincteurs contrôlés s</w:t>
            </w:r>
            <w:r>
              <w:rPr>
                <w:rFonts w:asciiTheme="minorHAnsi" w:hAnsiTheme="minorHAnsi" w:cstheme="minorHAnsi"/>
                <w:sz w:val="20"/>
              </w:rPr>
              <w:t xml:space="preserve">ur 4, pas de test sonore, pas de </w:t>
            </w:r>
            <w:r w:rsidR="00637DBF">
              <w:rPr>
                <w:rFonts w:asciiTheme="minorHAnsi" w:hAnsiTheme="minorHAnsi" w:cstheme="minorHAnsi"/>
                <w:sz w:val="20"/>
              </w:rPr>
              <w:t>réarmement,</w:t>
            </w:r>
            <w:r>
              <w:rPr>
                <w:rFonts w:asciiTheme="minorHAnsi" w:hAnsiTheme="minorHAnsi" w:cstheme="minorHAnsi"/>
                <w:sz w:val="20"/>
              </w:rPr>
              <w:t xml:space="preserve"> </w:t>
            </w:r>
            <w:r w:rsidR="00637DBF">
              <w:rPr>
                <w:rFonts w:asciiTheme="minorHAnsi" w:hAnsiTheme="minorHAnsi" w:cstheme="minorHAnsi"/>
                <w:sz w:val="20"/>
              </w:rPr>
              <w:t xml:space="preserve">absence de marquage sur appareils lors du passage, </w:t>
            </w:r>
            <w:r>
              <w:rPr>
                <w:rFonts w:asciiTheme="minorHAnsi" w:hAnsiTheme="minorHAnsi" w:cstheme="minorHAnsi"/>
                <w:sz w:val="20"/>
              </w:rPr>
              <w:t>…)</w:t>
            </w:r>
          </w:p>
        </w:tc>
      </w:tr>
      <w:tr w:rsidR="00871247" w:rsidRPr="005E43DA" w:rsidTr="00871247">
        <w:tc>
          <w:tcPr>
            <w:tcW w:w="2662" w:type="dxa"/>
          </w:tcPr>
          <w:p w:rsidR="00871247" w:rsidRDefault="00772F7C" w:rsidP="005C73C9">
            <w:pPr>
              <w:rPr>
                <w:rFonts w:asciiTheme="minorHAnsi" w:hAnsiTheme="minorHAnsi" w:cstheme="minorHAnsi"/>
              </w:rPr>
            </w:pPr>
            <w:r>
              <w:rPr>
                <w:rFonts w:asciiTheme="minorHAnsi" w:hAnsiTheme="minorHAnsi" w:cstheme="minorHAnsi"/>
              </w:rPr>
              <w:t>Pénalité pour non remise d’un rapport de fin maintenance</w:t>
            </w:r>
          </w:p>
        </w:tc>
        <w:tc>
          <w:tcPr>
            <w:tcW w:w="2169" w:type="dxa"/>
          </w:tcPr>
          <w:p w:rsidR="00871247" w:rsidRPr="00B50370" w:rsidRDefault="00772F7C" w:rsidP="00772F7C">
            <w:pPr>
              <w:jc w:val="center"/>
              <w:rPr>
                <w:rFonts w:asciiTheme="minorHAnsi" w:hAnsiTheme="minorHAnsi" w:cstheme="minorHAnsi"/>
              </w:rPr>
            </w:pPr>
            <w:r>
              <w:rPr>
                <w:rFonts w:asciiTheme="minorHAnsi" w:hAnsiTheme="minorHAnsi" w:cstheme="minorHAnsi"/>
              </w:rPr>
              <w:t>Forfaitaire</w:t>
            </w:r>
          </w:p>
        </w:tc>
        <w:tc>
          <w:tcPr>
            <w:tcW w:w="2003" w:type="dxa"/>
          </w:tcPr>
          <w:p w:rsidR="00871247" w:rsidRPr="00B50370" w:rsidRDefault="00772F7C" w:rsidP="00871247">
            <w:pPr>
              <w:jc w:val="center"/>
              <w:rPr>
                <w:rFonts w:asciiTheme="minorHAnsi" w:hAnsiTheme="minorHAnsi" w:cstheme="minorHAnsi"/>
              </w:rPr>
            </w:pPr>
            <w:r>
              <w:rPr>
                <w:rFonts w:asciiTheme="minorHAnsi" w:hAnsiTheme="minorHAnsi" w:cstheme="minorHAnsi"/>
              </w:rPr>
              <w:t>50 €</w:t>
            </w:r>
          </w:p>
        </w:tc>
        <w:tc>
          <w:tcPr>
            <w:tcW w:w="2454" w:type="dxa"/>
          </w:tcPr>
          <w:p w:rsidR="00871247" w:rsidRPr="005444CA" w:rsidRDefault="00772F7C" w:rsidP="005C73C9">
            <w:pPr>
              <w:rPr>
                <w:rFonts w:asciiTheme="minorHAnsi" w:hAnsiTheme="minorHAnsi" w:cstheme="minorHAnsi"/>
                <w:sz w:val="20"/>
                <w:szCs w:val="20"/>
              </w:rPr>
            </w:pPr>
            <w:proofErr w:type="spellStart"/>
            <w:r w:rsidRPr="005444CA">
              <w:rPr>
                <w:rFonts w:asciiTheme="minorHAnsi" w:hAnsiTheme="minorHAnsi" w:cstheme="minorHAnsi"/>
                <w:sz w:val="20"/>
                <w:szCs w:val="20"/>
              </w:rPr>
              <w:t>Cf</w:t>
            </w:r>
            <w:proofErr w:type="spellEnd"/>
            <w:r w:rsidRPr="005444CA">
              <w:rPr>
                <w:rFonts w:asciiTheme="minorHAnsi" w:hAnsiTheme="minorHAnsi" w:cstheme="minorHAnsi"/>
                <w:sz w:val="20"/>
                <w:szCs w:val="20"/>
              </w:rPr>
              <w:t> : 7 Maintenance, Entretien vérification</w:t>
            </w:r>
          </w:p>
        </w:tc>
      </w:tr>
      <w:tr w:rsidR="00871247" w:rsidRPr="005E43DA" w:rsidTr="00871247">
        <w:tc>
          <w:tcPr>
            <w:tcW w:w="2662" w:type="dxa"/>
          </w:tcPr>
          <w:p w:rsidR="00871247" w:rsidRPr="005E43DA" w:rsidRDefault="00772F7C" w:rsidP="005C73C9">
            <w:pPr>
              <w:rPr>
                <w:rFonts w:asciiTheme="minorHAnsi" w:hAnsiTheme="minorHAnsi" w:cstheme="minorHAnsi"/>
              </w:rPr>
            </w:pPr>
            <w:r>
              <w:rPr>
                <w:rFonts w:asciiTheme="minorHAnsi" w:hAnsiTheme="minorHAnsi" w:cstheme="minorHAnsi"/>
              </w:rPr>
              <w:t>Pénalité pour absence de proposition de solution corrective</w:t>
            </w:r>
          </w:p>
        </w:tc>
        <w:tc>
          <w:tcPr>
            <w:tcW w:w="2169" w:type="dxa"/>
          </w:tcPr>
          <w:p w:rsidR="00871247" w:rsidRPr="00B50370" w:rsidRDefault="00772F7C" w:rsidP="00772F7C">
            <w:pPr>
              <w:jc w:val="center"/>
              <w:rPr>
                <w:rFonts w:asciiTheme="minorHAnsi" w:hAnsiTheme="minorHAnsi" w:cstheme="minorHAnsi"/>
              </w:rPr>
            </w:pPr>
            <w:r>
              <w:rPr>
                <w:rFonts w:asciiTheme="minorHAnsi" w:hAnsiTheme="minorHAnsi" w:cstheme="minorHAnsi"/>
              </w:rPr>
              <w:t>Forfaitaire</w:t>
            </w:r>
          </w:p>
        </w:tc>
        <w:tc>
          <w:tcPr>
            <w:tcW w:w="2003" w:type="dxa"/>
          </w:tcPr>
          <w:p w:rsidR="00871247" w:rsidRPr="00B50370" w:rsidRDefault="00772F7C" w:rsidP="00871247">
            <w:pPr>
              <w:jc w:val="center"/>
              <w:rPr>
                <w:rFonts w:asciiTheme="minorHAnsi" w:hAnsiTheme="minorHAnsi" w:cstheme="minorHAnsi"/>
              </w:rPr>
            </w:pPr>
            <w:r>
              <w:rPr>
                <w:rFonts w:asciiTheme="minorHAnsi" w:hAnsiTheme="minorHAnsi" w:cstheme="minorHAnsi"/>
              </w:rPr>
              <w:t>250 €</w:t>
            </w:r>
          </w:p>
        </w:tc>
        <w:tc>
          <w:tcPr>
            <w:tcW w:w="2454" w:type="dxa"/>
          </w:tcPr>
          <w:p w:rsidR="00871247" w:rsidRPr="005444CA" w:rsidRDefault="005444CA" w:rsidP="005C73C9">
            <w:pPr>
              <w:rPr>
                <w:rFonts w:asciiTheme="minorHAnsi" w:hAnsiTheme="minorHAnsi" w:cstheme="minorHAnsi"/>
                <w:sz w:val="20"/>
                <w:szCs w:val="20"/>
              </w:rPr>
            </w:pPr>
            <w:r w:rsidRPr="005444CA">
              <w:rPr>
                <w:rFonts w:asciiTheme="minorHAnsi" w:hAnsiTheme="minorHAnsi" w:cstheme="minorHAnsi"/>
                <w:sz w:val="20"/>
                <w:szCs w:val="20"/>
              </w:rPr>
              <w:t>En cas de défaillance, le titulaire doit proposer une solution avec un devis détaillé</w:t>
            </w:r>
          </w:p>
        </w:tc>
      </w:tr>
      <w:tr w:rsidR="00871247" w:rsidRPr="005E43DA" w:rsidTr="00871247">
        <w:tc>
          <w:tcPr>
            <w:tcW w:w="2662" w:type="dxa"/>
          </w:tcPr>
          <w:p w:rsidR="00871247" w:rsidRPr="005E43DA" w:rsidRDefault="00871247" w:rsidP="005C73C9">
            <w:pPr>
              <w:rPr>
                <w:rFonts w:asciiTheme="minorHAnsi" w:hAnsiTheme="minorHAnsi" w:cstheme="minorHAnsi"/>
              </w:rPr>
            </w:pPr>
            <w:r w:rsidRPr="005E43DA">
              <w:rPr>
                <w:rFonts w:asciiTheme="minorHAnsi" w:hAnsiTheme="minorHAnsi" w:cstheme="minorHAnsi"/>
              </w:rPr>
              <w:t>Non-respect de la législation en cours</w:t>
            </w:r>
          </w:p>
        </w:tc>
        <w:tc>
          <w:tcPr>
            <w:tcW w:w="2169" w:type="dxa"/>
          </w:tcPr>
          <w:p w:rsidR="00871247" w:rsidRPr="005E43DA" w:rsidRDefault="00871247" w:rsidP="00871247">
            <w:pPr>
              <w:jc w:val="center"/>
              <w:rPr>
                <w:rFonts w:asciiTheme="minorHAnsi" w:hAnsiTheme="minorHAnsi" w:cstheme="minorHAnsi"/>
              </w:rPr>
            </w:pPr>
            <w:r>
              <w:rPr>
                <w:rFonts w:asciiTheme="minorHAnsi" w:hAnsiTheme="minorHAnsi" w:cstheme="minorHAnsi"/>
              </w:rPr>
              <w:t>Journalière</w:t>
            </w:r>
          </w:p>
        </w:tc>
        <w:tc>
          <w:tcPr>
            <w:tcW w:w="2003" w:type="dxa"/>
          </w:tcPr>
          <w:p w:rsidR="00871247" w:rsidRPr="005E43DA" w:rsidRDefault="00871247" w:rsidP="00871247">
            <w:pPr>
              <w:jc w:val="center"/>
              <w:rPr>
                <w:rFonts w:asciiTheme="minorHAnsi" w:hAnsiTheme="minorHAnsi" w:cstheme="minorHAnsi"/>
              </w:rPr>
            </w:pPr>
            <w:r>
              <w:rPr>
                <w:rFonts w:asciiTheme="minorHAnsi" w:hAnsiTheme="minorHAnsi" w:cstheme="minorHAnsi"/>
              </w:rPr>
              <w:t>50 €</w:t>
            </w:r>
          </w:p>
        </w:tc>
        <w:tc>
          <w:tcPr>
            <w:tcW w:w="2454" w:type="dxa"/>
          </w:tcPr>
          <w:p w:rsidR="00871247" w:rsidRPr="005444CA" w:rsidRDefault="00871247" w:rsidP="005C73C9">
            <w:pPr>
              <w:rPr>
                <w:rFonts w:asciiTheme="minorHAnsi" w:hAnsiTheme="minorHAnsi" w:cstheme="minorHAnsi"/>
                <w:sz w:val="20"/>
                <w:szCs w:val="20"/>
              </w:rPr>
            </w:pPr>
            <w:r w:rsidRPr="005444CA">
              <w:rPr>
                <w:rFonts w:asciiTheme="minorHAnsi" w:hAnsiTheme="minorHAnsi" w:cstheme="minorHAnsi"/>
                <w:sz w:val="20"/>
                <w:szCs w:val="20"/>
              </w:rPr>
              <w:t>Pénalité par jour dès notification par courrier à s’y conformer</w:t>
            </w:r>
          </w:p>
        </w:tc>
      </w:tr>
      <w:tr w:rsidR="00871247" w:rsidRPr="005E43DA" w:rsidTr="00871247">
        <w:tc>
          <w:tcPr>
            <w:tcW w:w="2662" w:type="dxa"/>
          </w:tcPr>
          <w:p w:rsidR="00871247" w:rsidRPr="005E43DA" w:rsidRDefault="00871247" w:rsidP="00C704EB">
            <w:pPr>
              <w:rPr>
                <w:rFonts w:asciiTheme="minorHAnsi" w:hAnsiTheme="minorHAnsi" w:cstheme="minorHAnsi"/>
              </w:rPr>
            </w:pPr>
            <w:r w:rsidRPr="005E43DA">
              <w:rPr>
                <w:rFonts w:asciiTheme="minorHAnsi" w:hAnsiTheme="minorHAnsi" w:cstheme="minorHAnsi"/>
              </w:rPr>
              <w:t>Absence de transmission d’informations obligatoire (Assurances</w:t>
            </w:r>
            <w:r w:rsidR="00C704EB" w:rsidRPr="005E43DA">
              <w:rPr>
                <w:rFonts w:asciiTheme="minorHAnsi" w:hAnsiTheme="minorHAnsi" w:cstheme="minorHAnsi"/>
              </w:rPr>
              <w:t xml:space="preserve"> RC</w:t>
            </w:r>
            <w:r w:rsidRPr="005E43DA">
              <w:rPr>
                <w:rFonts w:asciiTheme="minorHAnsi" w:hAnsiTheme="minorHAnsi" w:cstheme="minorHAnsi"/>
              </w:rPr>
              <w:t>)</w:t>
            </w:r>
          </w:p>
        </w:tc>
        <w:tc>
          <w:tcPr>
            <w:tcW w:w="2169" w:type="dxa"/>
          </w:tcPr>
          <w:p w:rsidR="00871247" w:rsidRPr="005E43DA" w:rsidRDefault="00871247" w:rsidP="00871247">
            <w:pPr>
              <w:jc w:val="center"/>
              <w:rPr>
                <w:rFonts w:asciiTheme="minorHAnsi" w:hAnsiTheme="minorHAnsi" w:cstheme="minorHAnsi"/>
              </w:rPr>
            </w:pPr>
            <w:r>
              <w:rPr>
                <w:rFonts w:asciiTheme="minorHAnsi" w:hAnsiTheme="minorHAnsi" w:cstheme="minorHAnsi"/>
              </w:rPr>
              <w:t>Journalière</w:t>
            </w:r>
          </w:p>
        </w:tc>
        <w:tc>
          <w:tcPr>
            <w:tcW w:w="2003" w:type="dxa"/>
          </w:tcPr>
          <w:p w:rsidR="00871247" w:rsidRPr="005E43DA" w:rsidRDefault="00871247" w:rsidP="00871247">
            <w:pPr>
              <w:jc w:val="center"/>
              <w:rPr>
                <w:rFonts w:asciiTheme="minorHAnsi" w:hAnsiTheme="minorHAnsi" w:cstheme="minorHAnsi"/>
              </w:rPr>
            </w:pPr>
            <w:r>
              <w:rPr>
                <w:rFonts w:asciiTheme="minorHAnsi" w:hAnsiTheme="minorHAnsi" w:cstheme="minorHAnsi"/>
              </w:rPr>
              <w:t>50 €</w:t>
            </w:r>
          </w:p>
        </w:tc>
        <w:tc>
          <w:tcPr>
            <w:tcW w:w="2454" w:type="dxa"/>
          </w:tcPr>
          <w:p w:rsidR="00871247" w:rsidRPr="005444CA" w:rsidRDefault="00871247" w:rsidP="005C73C9">
            <w:pPr>
              <w:rPr>
                <w:rFonts w:asciiTheme="minorHAnsi" w:hAnsiTheme="minorHAnsi" w:cstheme="minorHAnsi"/>
                <w:sz w:val="20"/>
                <w:szCs w:val="20"/>
              </w:rPr>
            </w:pPr>
            <w:r w:rsidRPr="005444CA">
              <w:rPr>
                <w:rFonts w:asciiTheme="minorHAnsi" w:hAnsiTheme="minorHAnsi" w:cstheme="minorHAnsi"/>
                <w:sz w:val="20"/>
                <w:szCs w:val="20"/>
              </w:rPr>
              <w:t>Pénalité par jour de retard à l’expiration du délai fixé par BGE HDF</w:t>
            </w:r>
          </w:p>
        </w:tc>
      </w:tr>
    </w:tbl>
    <w:p w:rsidR="00801B0E" w:rsidRPr="005E43DA" w:rsidRDefault="00801B0E" w:rsidP="00801B0E">
      <w:pPr>
        <w:jc w:val="both"/>
        <w:rPr>
          <w:rFonts w:asciiTheme="minorHAnsi" w:hAnsiTheme="minorHAnsi" w:cstheme="minorHAnsi"/>
        </w:rPr>
      </w:pPr>
    </w:p>
    <w:p w:rsidR="00801B0E" w:rsidRPr="005E43DA" w:rsidRDefault="00801B0E" w:rsidP="00801B0E">
      <w:pPr>
        <w:jc w:val="both"/>
        <w:rPr>
          <w:rFonts w:asciiTheme="minorHAnsi" w:hAnsiTheme="minorHAnsi" w:cstheme="minorHAnsi"/>
        </w:rPr>
      </w:pPr>
      <w:r w:rsidRPr="005E43DA">
        <w:rPr>
          <w:rFonts w:asciiTheme="minorHAnsi" w:hAnsiTheme="minorHAnsi" w:cstheme="minorHAnsi"/>
        </w:rPr>
        <w:t>Les pénalités sont exclusives les unes des autres, et peuvent donc se cumuler.</w:t>
      </w:r>
    </w:p>
    <w:p w:rsidR="00E37DEB" w:rsidRPr="005E43DA" w:rsidRDefault="00E37DEB">
      <w:pPr>
        <w:rPr>
          <w:rFonts w:asciiTheme="minorHAnsi" w:hAnsiTheme="minorHAnsi" w:cstheme="minorHAnsi"/>
        </w:rPr>
      </w:pPr>
    </w:p>
    <w:p w:rsidR="00082B2A" w:rsidRPr="005E43DA" w:rsidRDefault="00082B2A" w:rsidP="00F93EE2">
      <w:pPr>
        <w:pStyle w:val="Paragraphedeliste"/>
        <w:numPr>
          <w:ilvl w:val="0"/>
          <w:numId w:val="30"/>
        </w:numPr>
        <w:spacing w:after="0" w:line="240" w:lineRule="auto"/>
        <w:rPr>
          <w:rFonts w:cstheme="minorHAnsi"/>
          <w:b/>
          <w:smallCaps/>
        </w:rPr>
      </w:pPr>
      <w:r w:rsidRPr="005E43DA">
        <w:rPr>
          <w:rFonts w:cstheme="minorHAnsi"/>
          <w:b/>
          <w:smallCaps/>
        </w:rPr>
        <w:lastRenderedPageBreak/>
        <w:t>Responsabilités – Assurance - Sinistres</w:t>
      </w:r>
    </w:p>
    <w:p w:rsidR="00082B2A" w:rsidRPr="005E43DA" w:rsidRDefault="00082B2A" w:rsidP="00082B2A">
      <w:pPr>
        <w:rPr>
          <w:rFonts w:asciiTheme="minorHAnsi" w:hAnsiTheme="minorHAnsi" w:cstheme="minorHAnsi"/>
          <w:b/>
          <w:smallCaps/>
        </w:rPr>
      </w:pPr>
      <w:r w:rsidRPr="005E43DA">
        <w:rPr>
          <w:rFonts w:asciiTheme="minorHAnsi" w:hAnsiTheme="minorHAnsi" w:cstheme="minorHAnsi"/>
          <w:b/>
          <w:smallCaps/>
        </w:rPr>
        <w:t>Responsabilités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 xml:space="preserve">Le titulaire du marché engage sa pleine responsabilité au cours de l’exécution des prestations qui peuvent causer des dommages directement ou indirectement à son personnel ou à des tiers, aux biens </w:t>
      </w:r>
      <w:r w:rsidR="0022510F" w:rsidRPr="005E43DA">
        <w:rPr>
          <w:rFonts w:asciiTheme="minorHAnsi" w:hAnsiTheme="minorHAnsi" w:cstheme="minorHAnsi"/>
        </w:rPr>
        <w:t xml:space="preserve">lui </w:t>
      </w:r>
      <w:r w:rsidRPr="005E43DA">
        <w:rPr>
          <w:rFonts w:asciiTheme="minorHAnsi" w:hAnsiTheme="minorHAnsi" w:cstheme="minorHAnsi"/>
        </w:rPr>
        <w:t xml:space="preserve">appartenant </w:t>
      </w:r>
      <w:r w:rsidR="0022510F" w:rsidRPr="005E43DA">
        <w:rPr>
          <w:rFonts w:asciiTheme="minorHAnsi" w:hAnsiTheme="minorHAnsi" w:cstheme="minorHAnsi"/>
        </w:rPr>
        <w:t>ou non</w:t>
      </w:r>
      <w:r w:rsidRPr="005E43DA">
        <w:rPr>
          <w:rFonts w:asciiTheme="minorHAnsi" w:hAnsiTheme="minorHAnsi" w:cstheme="minorHAnsi"/>
        </w:rPr>
        <w:t xml:space="preserve">. </w:t>
      </w:r>
    </w:p>
    <w:p w:rsidR="00082B2A" w:rsidRPr="005E43DA" w:rsidRDefault="00082B2A" w:rsidP="00082B2A">
      <w:pPr>
        <w:jc w:val="both"/>
        <w:rPr>
          <w:rFonts w:asciiTheme="minorHAnsi" w:hAnsiTheme="minorHAnsi" w:cstheme="minorHAnsi"/>
        </w:rPr>
      </w:pPr>
    </w:p>
    <w:p w:rsidR="00082B2A" w:rsidRPr="005E43DA" w:rsidRDefault="00082B2A" w:rsidP="00082B2A">
      <w:pPr>
        <w:rPr>
          <w:rFonts w:asciiTheme="minorHAnsi" w:hAnsiTheme="minorHAnsi" w:cstheme="minorHAnsi"/>
          <w:b/>
          <w:smallCaps/>
        </w:rPr>
      </w:pPr>
      <w:r w:rsidRPr="005E43DA">
        <w:rPr>
          <w:rFonts w:asciiTheme="minorHAnsi" w:hAnsiTheme="minorHAnsi" w:cstheme="minorHAnsi"/>
          <w:b/>
          <w:smallCaps/>
        </w:rPr>
        <w:t>Assurances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L</w:t>
      </w:r>
      <w:r w:rsidR="00F4612A">
        <w:rPr>
          <w:rFonts w:asciiTheme="minorHAnsi" w:hAnsiTheme="minorHAnsi" w:cstheme="minorHAnsi"/>
        </w:rPr>
        <w:t>e</w:t>
      </w:r>
      <w:r w:rsidRPr="005E43DA">
        <w:rPr>
          <w:rFonts w:asciiTheme="minorHAnsi" w:hAnsiTheme="minorHAnsi" w:cstheme="minorHAnsi"/>
        </w:rPr>
        <w:t xml:space="preserve"> titulaire doit avoir souscrit un contrat d’assurance couvrant dans le cadr</w:t>
      </w:r>
      <w:r w:rsidR="005072FE" w:rsidRPr="005E43DA">
        <w:rPr>
          <w:rFonts w:asciiTheme="minorHAnsi" w:hAnsiTheme="minorHAnsi" w:cstheme="minorHAnsi"/>
        </w:rPr>
        <w:t>e de ses activités garantissant</w:t>
      </w:r>
      <w:r w:rsidRPr="005E43DA">
        <w:rPr>
          <w:rFonts w:asciiTheme="minorHAnsi" w:hAnsiTheme="minorHAnsi" w:cstheme="minorHAnsi"/>
        </w:rPr>
        <w:t xml:space="preserve"> les conséquences financières de la responsabilité civile en cas de dommages corporels, matériels, immatériels.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 xml:space="preserve">Le contrat devra être conclu dès la notification du marché, et durant toute la période de son exécution. Le titulaire devra remettre sans délai sur demande de l’adjudicateur une attestation de son assureur indiquant, la nature, </w:t>
      </w:r>
      <w:r w:rsidR="0022510F" w:rsidRPr="005E43DA">
        <w:rPr>
          <w:rFonts w:asciiTheme="minorHAnsi" w:hAnsiTheme="minorHAnsi" w:cstheme="minorHAnsi"/>
        </w:rPr>
        <w:t>le</w:t>
      </w:r>
      <w:r w:rsidRPr="005E43DA">
        <w:rPr>
          <w:rFonts w:asciiTheme="minorHAnsi" w:hAnsiTheme="minorHAnsi" w:cstheme="minorHAnsi"/>
        </w:rPr>
        <w:t xml:space="preserve"> montant et la durée de la garantie.</w:t>
      </w:r>
    </w:p>
    <w:p w:rsidR="00082B2A" w:rsidRPr="005E43DA" w:rsidRDefault="00082B2A" w:rsidP="00082B2A">
      <w:pPr>
        <w:jc w:val="both"/>
        <w:rPr>
          <w:rFonts w:asciiTheme="minorHAnsi" w:hAnsiTheme="minorHAnsi" w:cstheme="minorHAnsi"/>
        </w:rPr>
      </w:pPr>
    </w:p>
    <w:p w:rsidR="00082B2A" w:rsidRPr="005E43DA" w:rsidRDefault="00082B2A" w:rsidP="00082B2A">
      <w:pPr>
        <w:rPr>
          <w:rFonts w:asciiTheme="minorHAnsi" w:hAnsiTheme="minorHAnsi" w:cstheme="minorHAnsi"/>
          <w:b/>
          <w:smallCaps/>
        </w:rPr>
      </w:pPr>
      <w:r w:rsidRPr="005E43DA">
        <w:rPr>
          <w:rFonts w:asciiTheme="minorHAnsi" w:hAnsiTheme="minorHAnsi" w:cstheme="minorHAnsi"/>
          <w:b/>
          <w:smallCaps/>
        </w:rPr>
        <w:t>Sinistres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 xml:space="preserve">En cas de sinistre survenu en cours de l’exécution de la prestation, le titulaire aura la responsabilité de mettre en œuvre toutes les actions nécessaires afin de </w:t>
      </w:r>
      <w:r w:rsidR="0022510F" w:rsidRPr="005E43DA">
        <w:rPr>
          <w:rFonts w:asciiTheme="minorHAnsi" w:hAnsiTheme="minorHAnsi" w:cstheme="minorHAnsi"/>
        </w:rPr>
        <w:t>le</w:t>
      </w:r>
      <w:r w:rsidRPr="005E43DA">
        <w:rPr>
          <w:rFonts w:asciiTheme="minorHAnsi" w:hAnsiTheme="minorHAnsi" w:cstheme="minorHAnsi"/>
        </w:rPr>
        <w:t xml:space="preserve"> stopper, ou </w:t>
      </w:r>
      <w:r w:rsidR="0022510F" w:rsidRPr="005E43DA">
        <w:rPr>
          <w:rFonts w:asciiTheme="minorHAnsi" w:hAnsiTheme="minorHAnsi" w:cstheme="minorHAnsi"/>
        </w:rPr>
        <w:t xml:space="preserve">de </w:t>
      </w:r>
      <w:r w:rsidRPr="005E43DA">
        <w:rPr>
          <w:rFonts w:asciiTheme="minorHAnsi" w:hAnsiTheme="minorHAnsi" w:cstheme="minorHAnsi"/>
        </w:rPr>
        <w:t xml:space="preserve">minimiser les dommages. Il devra sans délai prévenir le responsable local de BGE </w:t>
      </w:r>
      <w:r w:rsidR="0022510F" w:rsidRPr="005E43DA">
        <w:rPr>
          <w:rFonts w:asciiTheme="minorHAnsi" w:hAnsiTheme="minorHAnsi" w:cstheme="minorHAnsi"/>
        </w:rPr>
        <w:t>HDF.</w:t>
      </w:r>
    </w:p>
    <w:p w:rsidR="00082B2A" w:rsidRDefault="00082B2A" w:rsidP="00082B2A">
      <w:pPr>
        <w:jc w:val="both"/>
        <w:rPr>
          <w:rFonts w:asciiTheme="minorHAnsi" w:hAnsiTheme="minorHAnsi" w:cstheme="minorHAnsi"/>
        </w:rPr>
      </w:pPr>
    </w:p>
    <w:p w:rsidR="00F12287" w:rsidRPr="005E43DA" w:rsidRDefault="00F12287" w:rsidP="00082B2A">
      <w:pPr>
        <w:jc w:val="both"/>
        <w:rPr>
          <w:rFonts w:asciiTheme="minorHAnsi" w:hAnsiTheme="minorHAnsi" w:cstheme="minorHAnsi"/>
        </w:rPr>
      </w:pPr>
    </w:p>
    <w:p w:rsidR="00082B2A" w:rsidRPr="005E43DA" w:rsidRDefault="00F93EE2" w:rsidP="00F93EE2">
      <w:pPr>
        <w:pStyle w:val="Paragraphedeliste"/>
        <w:numPr>
          <w:ilvl w:val="0"/>
          <w:numId w:val="30"/>
        </w:numPr>
        <w:spacing w:after="0" w:line="240" w:lineRule="auto"/>
        <w:rPr>
          <w:rFonts w:cstheme="minorHAnsi"/>
          <w:b/>
          <w:smallCaps/>
        </w:rPr>
      </w:pPr>
      <w:r w:rsidRPr="005E43DA">
        <w:rPr>
          <w:rFonts w:cstheme="minorHAnsi"/>
          <w:b/>
          <w:smallCaps/>
        </w:rPr>
        <w:t>Résiliation</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color w:val="000000"/>
        </w:rPr>
        <w:t xml:space="preserve">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peut mettre fin à l’exécution des prestations objet du présent marché avant l’achèvement de celles-ci dans les cas suivants:</w:t>
      </w:r>
    </w:p>
    <w:p w:rsidR="00082B2A" w:rsidRPr="00F12287" w:rsidRDefault="00082B2A" w:rsidP="00082B2A">
      <w:pPr>
        <w:pStyle w:val="Paragraphedeliste"/>
        <w:numPr>
          <w:ilvl w:val="0"/>
          <w:numId w:val="21"/>
        </w:numPr>
        <w:autoSpaceDE w:val="0"/>
        <w:autoSpaceDN w:val="0"/>
        <w:adjustRightInd w:val="0"/>
        <w:spacing w:before="80" w:after="0" w:line="240" w:lineRule="auto"/>
        <w:ind w:left="0" w:firstLine="0"/>
        <w:contextualSpacing w:val="0"/>
        <w:jc w:val="both"/>
        <w:rPr>
          <w:rFonts w:cstheme="minorHAnsi"/>
          <w:b/>
          <w:bCs/>
          <w:color w:val="000000"/>
        </w:rPr>
      </w:pPr>
      <w:r w:rsidRPr="00F12287">
        <w:rPr>
          <w:rFonts w:cstheme="minorHAnsi"/>
          <w:b/>
          <w:bCs/>
          <w:color w:val="000000"/>
        </w:rPr>
        <w:t xml:space="preserve">les cas d’événements extérieurs à l’accord-cadre, tels que </w:t>
      </w:r>
      <w:r w:rsidR="00F12287">
        <w:rPr>
          <w:rFonts w:cstheme="minorHAnsi"/>
          <w:b/>
          <w:bCs/>
          <w:color w:val="000000"/>
        </w:rPr>
        <w:t xml:space="preserve">le </w:t>
      </w:r>
      <w:r w:rsidRPr="00F12287">
        <w:rPr>
          <w:rFonts w:cstheme="minorHAnsi"/>
          <w:b/>
          <w:bCs/>
          <w:color w:val="000000"/>
        </w:rPr>
        <w:t xml:space="preserve">redressement judiciaire ou </w:t>
      </w:r>
      <w:r w:rsidR="00F12287" w:rsidRPr="00F12287">
        <w:rPr>
          <w:rFonts w:cstheme="minorHAnsi"/>
          <w:b/>
          <w:bCs/>
          <w:color w:val="000000"/>
        </w:rPr>
        <w:t xml:space="preserve">la </w:t>
      </w:r>
      <w:r w:rsidRPr="00F12287">
        <w:rPr>
          <w:rFonts w:cstheme="minorHAnsi"/>
          <w:b/>
          <w:bCs/>
          <w:color w:val="000000"/>
        </w:rPr>
        <w:t>liquidation judiciaire du titulaire :</w:t>
      </w:r>
    </w:p>
    <w:p w:rsidR="00082B2A" w:rsidRPr="005E43DA" w:rsidRDefault="00082B2A" w:rsidP="00F12287">
      <w:pPr>
        <w:autoSpaceDE w:val="0"/>
        <w:autoSpaceDN w:val="0"/>
        <w:adjustRightInd w:val="0"/>
        <w:spacing w:before="80"/>
        <w:ind w:left="567"/>
        <w:jc w:val="both"/>
        <w:rPr>
          <w:rFonts w:asciiTheme="minorHAnsi" w:hAnsiTheme="minorHAnsi" w:cstheme="minorHAnsi"/>
        </w:rPr>
      </w:pPr>
      <w:r w:rsidRPr="005E43DA">
        <w:rPr>
          <w:rFonts w:asciiTheme="minorHAnsi" w:hAnsiTheme="minorHAnsi" w:cstheme="minorHAnsi"/>
          <w:color w:val="000000"/>
        </w:rPr>
        <w:t xml:space="preserve">En cas de redressement judiciaire, l’accord-cadre est résilié si, après mise en demeure de </w:t>
      </w:r>
      <w:r w:rsidRPr="005E43DA">
        <w:rPr>
          <w:rFonts w:asciiTheme="minorHAnsi" w:hAnsiTheme="minorHAnsi" w:cstheme="minorHAnsi"/>
        </w:rPr>
        <w:t>l'administrateur judiciaire, dans les conditions prévues à l'article L.622-13 du code de commerce, ce dernier indique ne pas reprendre les obligations du titulaire.</w:t>
      </w:r>
    </w:p>
    <w:p w:rsidR="00082B2A" w:rsidRPr="005E43DA" w:rsidRDefault="00082B2A" w:rsidP="00F12287">
      <w:pPr>
        <w:autoSpaceDE w:val="0"/>
        <w:autoSpaceDN w:val="0"/>
        <w:adjustRightInd w:val="0"/>
        <w:spacing w:before="80"/>
        <w:ind w:left="567"/>
        <w:jc w:val="both"/>
        <w:rPr>
          <w:rFonts w:asciiTheme="minorHAnsi" w:hAnsiTheme="minorHAnsi" w:cstheme="minorHAnsi"/>
        </w:rPr>
      </w:pPr>
      <w:r w:rsidRPr="005E43DA">
        <w:rPr>
          <w:rFonts w:asciiTheme="minorHAnsi" w:hAnsiTheme="minorHAnsi" w:cstheme="minorHAnsi"/>
        </w:rPr>
        <w:t>En cas de liquidation judiciaire du titulaire, l’accord-cadre est résilié si, après mise en demeure du liquidateur, dans les conditions prévues à l'article L. 641-10 du code de commerce, ce dernier indique ne pas reprendre les obligations du titulaire.</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rPr>
        <w:t xml:space="preserve">La résiliation, si elle est prononcée, prend effet à la date de l'événement. Elle n'ouvre droit, </w:t>
      </w:r>
      <w:r w:rsidRPr="005E43DA">
        <w:rPr>
          <w:rFonts w:asciiTheme="minorHAnsi" w:hAnsiTheme="minorHAnsi" w:cstheme="minorHAnsi"/>
          <w:color w:val="000000"/>
        </w:rPr>
        <w:t>pour le titulaire, à aucune indemnité.</w:t>
      </w:r>
    </w:p>
    <w:p w:rsidR="00082B2A" w:rsidRPr="005E43DA" w:rsidRDefault="00082B2A" w:rsidP="00082B2A">
      <w:pPr>
        <w:pStyle w:val="Paragraphedeliste"/>
        <w:numPr>
          <w:ilvl w:val="0"/>
          <w:numId w:val="22"/>
        </w:numPr>
        <w:autoSpaceDE w:val="0"/>
        <w:autoSpaceDN w:val="0"/>
        <w:adjustRightInd w:val="0"/>
        <w:spacing w:before="80" w:after="0" w:line="240" w:lineRule="auto"/>
        <w:ind w:left="0" w:firstLine="0"/>
        <w:contextualSpacing w:val="0"/>
        <w:jc w:val="both"/>
        <w:rPr>
          <w:rFonts w:cstheme="minorHAnsi"/>
          <w:color w:val="000000"/>
        </w:rPr>
      </w:pPr>
      <w:r w:rsidRPr="005E43DA">
        <w:rPr>
          <w:rFonts w:cstheme="minorHAnsi"/>
          <w:b/>
          <w:bCs/>
          <w:color w:val="000000"/>
        </w:rPr>
        <w:t xml:space="preserve">En cas de faute du titulaire </w:t>
      </w:r>
      <w:r w:rsidRPr="005E43DA">
        <w:rPr>
          <w:rFonts w:cstheme="minorHAnsi"/>
          <w:color w:val="000000"/>
        </w:rPr>
        <w:t>:</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color w:val="000000"/>
        </w:rPr>
        <w:t xml:space="preserve">En cas de non-respect réitéré par le titulaire de l’une des obligations au titre du présent </w:t>
      </w:r>
      <w:r w:rsidRPr="005E43DA">
        <w:rPr>
          <w:rFonts w:asciiTheme="minorHAnsi" w:hAnsiTheme="minorHAnsi" w:cstheme="minorHAnsi"/>
        </w:rPr>
        <w:t>accord-cadre</w:t>
      </w:r>
      <w:r w:rsidRPr="005E43DA">
        <w:rPr>
          <w:rFonts w:asciiTheme="minorHAnsi" w:hAnsiTheme="minorHAnsi" w:cstheme="minorHAnsi"/>
          <w:color w:val="000000"/>
        </w:rPr>
        <w:t xml:space="preserve">, 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met en demeure le titulaire, par lettre recommandée avec accusé de réception, de remédier à cette situation dans un délai de 30 jours calendaires.</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color w:val="000000"/>
        </w:rPr>
        <w:t xml:space="preserve">Si la mise en demeure reste infructueuse à l’issue de ce délai, 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peut résilier le présent </w:t>
      </w:r>
      <w:r w:rsidRPr="005E43DA">
        <w:rPr>
          <w:rFonts w:asciiTheme="minorHAnsi" w:hAnsiTheme="minorHAnsi" w:cstheme="minorHAnsi"/>
        </w:rPr>
        <w:t>accord-cadre</w:t>
      </w:r>
      <w:r w:rsidRPr="005E43DA">
        <w:rPr>
          <w:rFonts w:asciiTheme="minorHAnsi" w:hAnsiTheme="minorHAnsi" w:cstheme="minorHAnsi"/>
          <w:color w:val="000000"/>
        </w:rPr>
        <w:t xml:space="preserve"> de plein droit par l’envoi d’une lettre recommandée avec accusé de réception ; la résiliation prenant effet à la date de première présentation de ladite lettre recommandée.</w:t>
      </w:r>
    </w:p>
    <w:p w:rsidR="00082B2A" w:rsidRPr="005E43DA" w:rsidRDefault="00082B2A" w:rsidP="00082B2A">
      <w:pPr>
        <w:pStyle w:val="Paragraphedeliste"/>
        <w:numPr>
          <w:ilvl w:val="0"/>
          <w:numId w:val="23"/>
        </w:numPr>
        <w:autoSpaceDE w:val="0"/>
        <w:autoSpaceDN w:val="0"/>
        <w:adjustRightInd w:val="0"/>
        <w:spacing w:before="80" w:after="0" w:line="240" w:lineRule="auto"/>
        <w:ind w:left="0" w:firstLine="0"/>
        <w:contextualSpacing w:val="0"/>
        <w:jc w:val="both"/>
        <w:rPr>
          <w:rFonts w:cstheme="minorHAnsi"/>
          <w:color w:val="000000"/>
        </w:rPr>
      </w:pPr>
      <w:r w:rsidRPr="005E43DA">
        <w:rPr>
          <w:rFonts w:cstheme="minorHAnsi"/>
          <w:b/>
          <w:bCs/>
          <w:color w:val="000000"/>
        </w:rPr>
        <w:t>En l’absence de faute du titulaire :</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bCs/>
          <w:color w:val="000000"/>
        </w:rPr>
        <w:t xml:space="preserve">Lorsque le titulaire est mis dans l’impossibilité d’exécuter l’accord-cadre du fait d’un événement ayant le caractère de force majeure, </w:t>
      </w:r>
      <w:r w:rsidRPr="005E43DA">
        <w:rPr>
          <w:rFonts w:asciiTheme="minorHAnsi" w:hAnsiTheme="minorHAnsi" w:cstheme="minorHAnsi"/>
          <w:color w:val="000000"/>
        </w:rPr>
        <w:t xml:space="preserve">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peut résilier le présent accord-</w:t>
      </w:r>
      <w:r w:rsidRPr="005E43DA">
        <w:rPr>
          <w:rFonts w:asciiTheme="minorHAnsi" w:hAnsiTheme="minorHAnsi" w:cstheme="minorHAnsi"/>
          <w:color w:val="000000"/>
        </w:rPr>
        <w:lastRenderedPageBreak/>
        <w:t>cadre par l’envoi d’une lettre recommandée avec accusé de réception ; la résiliation prenant effet à la date de première présentation de ladite lettre.</w:t>
      </w:r>
    </w:p>
    <w:p w:rsidR="00082B2A" w:rsidRPr="005E43DA" w:rsidRDefault="00082B2A" w:rsidP="00082B2A">
      <w:pPr>
        <w:pStyle w:val="Paragraphedeliste"/>
        <w:numPr>
          <w:ilvl w:val="0"/>
          <w:numId w:val="24"/>
        </w:numPr>
        <w:autoSpaceDE w:val="0"/>
        <w:autoSpaceDN w:val="0"/>
        <w:adjustRightInd w:val="0"/>
        <w:spacing w:before="80" w:after="0" w:line="240" w:lineRule="auto"/>
        <w:ind w:left="0" w:firstLine="0"/>
        <w:contextualSpacing w:val="0"/>
        <w:jc w:val="both"/>
        <w:rPr>
          <w:rFonts w:cstheme="minorHAnsi"/>
          <w:b/>
          <w:bCs/>
          <w:color w:val="000000"/>
        </w:rPr>
      </w:pPr>
      <w:r w:rsidRPr="005E43DA">
        <w:rPr>
          <w:rFonts w:cstheme="minorHAnsi"/>
          <w:b/>
          <w:bCs/>
          <w:color w:val="000000"/>
        </w:rPr>
        <w:t>Pour motif d’intérêt général :</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Le marché public peut être résilié par le pouvoir adjudicateur pour motif d'intérêt général, en l'absence de faute du titulaire, la décision étant signifiée par lettre recommandée avec avis de réception. La date de résiliation est celle mentionnée à la décision.</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Le pouvoir adjudicateur peut résilier le marché public sans indemnité, avec possibilité d'une exécution aux frais et risques du titulaire.</w:t>
      </w:r>
    </w:p>
    <w:p w:rsidR="00082B2A" w:rsidRDefault="00082B2A" w:rsidP="00082B2A">
      <w:pPr>
        <w:jc w:val="both"/>
        <w:rPr>
          <w:rFonts w:asciiTheme="minorHAnsi" w:hAnsiTheme="minorHAnsi" w:cstheme="minorHAnsi"/>
        </w:rPr>
      </w:pPr>
      <w:r w:rsidRPr="005E43DA">
        <w:rPr>
          <w:rFonts w:asciiTheme="minorHAnsi" w:hAnsiTheme="minorHAnsi" w:cstheme="minorHAnsi"/>
        </w:rPr>
        <w:t xml:space="preserve">Dans tous les cas de résiliation, le titulaire est tenu d'exécuter les prestations </w:t>
      </w:r>
      <w:r w:rsidR="00050FE2" w:rsidRPr="005E43DA">
        <w:rPr>
          <w:rFonts w:asciiTheme="minorHAnsi" w:hAnsiTheme="minorHAnsi" w:cstheme="minorHAnsi"/>
        </w:rPr>
        <w:t>jusqu’à la date d’effet de la résiliation.</w:t>
      </w: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3630F4">
      <w:pPr>
        <w:ind w:firstLine="1843"/>
        <w:rPr>
          <w:rFonts w:asciiTheme="minorHAnsi" w:hAnsiTheme="minorHAnsi" w:cstheme="minorHAnsi"/>
        </w:rPr>
      </w:pPr>
      <w:r>
        <w:rPr>
          <w:rFonts w:asciiTheme="minorHAnsi" w:hAnsiTheme="minorHAnsi" w:cstheme="minorHAnsi"/>
        </w:rPr>
        <w:t>Date :</w:t>
      </w:r>
    </w:p>
    <w:p w:rsidR="003630F4" w:rsidRDefault="0092118B" w:rsidP="003630F4">
      <w:pPr>
        <w:ind w:firstLine="1843"/>
        <w:rPr>
          <w:rFonts w:asciiTheme="minorHAnsi" w:hAnsiTheme="minorHAnsi" w:cstheme="minorHAnsi"/>
        </w:rPr>
      </w:pPr>
      <w:r>
        <w:rPr>
          <w:rFonts w:asciiTheme="minorHAnsi" w:hAnsiTheme="minorHAnsi" w:cstheme="minorHAnsi"/>
        </w:rPr>
        <w:t>Nom et prénom et s</w:t>
      </w:r>
      <w:r w:rsidR="003630F4">
        <w:rPr>
          <w:rFonts w:asciiTheme="minorHAnsi" w:hAnsiTheme="minorHAnsi" w:cstheme="minorHAnsi"/>
        </w:rPr>
        <w:t>ignature du candidat titulaire à la remise de son offre</w:t>
      </w: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Pr="005E43DA" w:rsidRDefault="003630F4" w:rsidP="00082B2A">
      <w:pPr>
        <w:jc w:val="both"/>
        <w:rPr>
          <w:rFonts w:asciiTheme="minorHAnsi" w:hAnsiTheme="minorHAnsi" w:cstheme="minorHAnsi"/>
        </w:rPr>
      </w:pPr>
    </w:p>
    <w:p w:rsidR="00953030" w:rsidRDefault="00953030">
      <w:pPr>
        <w:spacing w:after="200" w:line="276" w:lineRule="auto"/>
        <w:rPr>
          <w:rFonts w:asciiTheme="minorHAnsi" w:hAnsiTheme="minorHAnsi" w:cstheme="minorHAnsi"/>
        </w:rPr>
      </w:pPr>
      <w:r>
        <w:rPr>
          <w:rFonts w:asciiTheme="minorHAnsi" w:hAnsiTheme="minorHAnsi" w:cstheme="minorHAnsi"/>
        </w:rPr>
        <w:br w:type="page"/>
      </w:r>
    </w:p>
    <w:p w:rsidR="00953030" w:rsidRPr="00EA29EA" w:rsidRDefault="00953030" w:rsidP="0041608F">
      <w:pPr>
        <w:rPr>
          <w:rFonts w:asciiTheme="minorHAnsi" w:hAnsiTheme="minorHAnsi" w:cstheme="minorHAnsi"/>
          <w:u w:val="single"/>
        </w:rPr>
      </w:pPr>
      <w:r w:rsidRPr="00EA29EA">
        <w:rPr>
          <w:rFonts w:asciiTheme="minorHAnsi" w:hAnsiTheme="minorHAnsi" w:cstheme="minorHAnsi"/>
          <w:u w:val="single"/>
        </w:rPr>
        <w:lastRenderedPageBreak/>
        <w:t>Annexe</w:t>
      </w:r>
      <w:r w:rsidR="00813CDD">
        <w:rPr>
          <w:rFonts w:asciiTheme="minorHAnsi" w:hAnsiTheme="minorHAnsi" w:cstheme="minorHAnsi"/>
          <w:u w:val="single"/>
        </w:rPr>
        <w:t xml:space="preserve"> 1</w:t>
      </w:r>
      <w:r w:rsidR="00EA29EA" w:rsidRPr="00EA29EA">
        <w:rPr>
          <w:rFonts w:asciiTheme="minorHAnsi" w:hAnsiTheme="minorHAnsi" w:cstheme="minorHAnsi"/>
          <w:u w:val="single"/>
        </w:rPr>
        <w:t xml:space="preserve"> : </w:t>
      </w:r>
      <w:r w:rsidR="00813CDD">
        <w:rPr>
          <w:rFonts w:asciiTheme="minorHAnsi" w:hAnsiTheme="minorHAnsi" w:cstheme="minorHAnsi"/>
          <w:u w:val="single"/>
        </w:rPr>
        <w:t>Détail des équipements par site</w:t>
      </w:r>
    </w:p>
    <w:p w:rsidR="00953030" w:rsidRDefault="00953030" w:rsidP="0041608F">
      <w:pPr>
        <w:rPr>
          <w:rFonts w:asciiTheme="minorHAnsi" w:hAnsiTheme="minorHAnsi" w:cstheme="minorHAnsi"/>
        </w:rPr>
      </w:pPr>
    </w:p>
    <w:tbl>
      <w:tblPr>
        <w:tblW w:w="9002" w:type="dxa"/>
        <w:tblInd w:w="60" w:type="dxa"/>
        <w:tblCellMar>
          <w:left w:w="70" w:type="dxa"/>
          <w:right w:w="70" w:type="dxa"/>
        </w:tblCellMar>
        <w:tblLook w:val="04A0" w:firstRow="1" w:lastRow="0" w:firstColumn="1" w:lastColumn="0" w:noHBand="0" w:noVBand="1"/>
      </w:tblPr>
      <w:tblGrid>
        <w:gridCol w:w="1550"/>
        <w:gridCol w:w="410"/>
        <w:gridCol w:w="160"/>
        <w:gridCol w:w="980"/>
        <w:gridCol w:w="80"/>
        <w:gridCol w:w="1060"/>
        <w:gridCol w:w="1140"/>
        <w:gridCol w:w="940"/>
        <w:gridCol w:w="1480"/>
        <w:gridCol w:w="1202"/>
      </w:tblGrid>
      <w:tr w:rsidR="00B75E4F" w:rsidRPr="00B75E4F" w:rsidTr="00A828DF">
        <w:trPr>
          <w:trHeight w:val="1215"/>
        </w:trPr>
        <w:tc>
          <w:tcPr>
            <w:tcW w:w="1960" w:type="dxa"/>
            <w:gridSpan w:val="2"/>
            <w:tcBorders>
              <w:top w:val="single" w:sz="8" w:space="0" w:color="auto"/>
              <w:left w:val="single" w:sz="8" w:space="0" w:color="auto"/>
              <w:bottom w:val="nil"/>
              <w:right w:val="single" w:sz="4" w:space="0" w:color="auto"/>
            </w:tcBorders>
            <w:shd w:val="clear" w:color="000000" w:fill="D9D9D9"/>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Antenne</w:t>
            </w:r>
          </w:p>
        </w:tc>
        <w:tc>
          <w:tcPr>
            <w:tcW w:w="1140" w:type="dxa"/>
            <w:gridSpan w:val="2"/>
            <w:tcBorders>
              <w:top w:val="single" w:sz="8" w:space="0" w:color="auto"/>
              <w:left w:val="nil"/>
              <w:bottom w:val="nil"/>
              <w:right w:val="single" w:sz="4" w:space="0" w:color="auto"/>
            </w:tcBorders>
            <w:shd w:val="clear" w:color="000000" w:fill="D9D9D9"/>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Nb Extincteurs</w:t>
            </w:r>
          </w:p>
        </w:tc>
        <w:tc>
          <w:tcPr>
            <w:tcW w:w="1140" w:type="dxa"/>
            <w:gridSpan w:val="2"/>
            <w:tcBorders>
              <w:top w:val="single" w:sz="8" w:space="0" w:color="auto"/>
              <w:left w:val="nil"/>
              <w:bottom w:val="nil"/>
              <w:right w:val="single" w:sz="4" w:space="0" w:color="auto"/>
            </w:tcBorders>
            <w:shd w:val="clear" w:color="000000" w:fill="D9D9D9"/>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Nb BAES</w:t>
            </w:r>
          </w:p>
        </w:tc>
        <w:tc>
          <w:tcPr>
            <w:tcW w:w="1140" w:type="dxa"/>
            <w:tcBorders>
              <w:top w:val="single" w:sz="8" w:space="0" w:color="auto"/>
              <w:left w:val="nil"/>
              <w:bottom w:val="nil"/>
              <w:right w:val="single" w:sz="4" w:space="0" w:color="auto"/>
            </w:tcBorders>
            <w:shd w:val="clear" w:color="000000" w:fill="D9D9D9"/>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Système alarme type 1 avec  SSI</w:t>
            </w:r>
          </w:p>
        </w:tc>
        <w:tc>
          <w:tcPr>
            <w:tcW w:w="940" w:type="dxa"/>
            <w:tcBorders>
              <w:top w:val="single" w:sz="8" w:space="0" w:color="auto"/>
              <w:left w:val="nil"/>
              <w:bottom w:val="nil"/>
              <w:right w:val="single" w:sz="4" w:space="0" w:color="auto"/>
            </w:tcBorders>
            <w:shd w:val="clear" w:color="000000" w:fill="D9D9D9"/>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Nb Alarme Type 4</w:t>
            </w:r>
          </w:p>
        </w:tc>
        <w:tc>
          <w:tcPr>
            <w:tcW w:w="1480" w:type="dxa"/>
            <w:tcBorders>
              <w:top w:val="single" w:sz="8" w:space="0" w:color="auto"/>
              <w:left w:val="nil"/>
              <w:bottom w:val="nil"/>
              <w:right w:val="single" w:sz="8" w:space="0" w:color="auto"/>
            </w:tcBorders>
            <w:shd w:val="clear" w:color="000000" w:fill="D9D9D9"/>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Système désenfumage</w:t>
            </w:r>
          </w:p>
        </w:tc>
        <w:tc>
          <w:tcPr>
            <w:tcW w:w="1202" w:type="dxa"/>
            <w:tcBorders>
              <w:top w:val="single" w:sz="8" w:space="0" w:color="auto"/>
              <w:left w:val="nil"/>
              <w:bottom w:val="single" w:sz="8" w:space="0" w:color="auto"/>
              <w:right w:val="single" w:sz="8" w:space="0" w:color="auto"/>
            </w:tcBorders>
            <w:shd w:val="clear" w:color="000000" w:fill="D9D9D9"/>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Date dernier passage</w:t>
            </w:r>
          </w:p>
        </w:tc>
      </w:tr>
      <w:tr w:rsidR="00B75E4F" w:rsidRPr="00B75E4F" w:rsidTr="00A828DF">
        <w:trPr>
          <w:trHeight w:val="300"/>
        </w:trPr>
        <w:tc>
          <w:tcPr>
            <w:tcW w:w="1960" w:type="dxa"/>
            <w:gridSpan w:val="2"/>
            <w:tcBorders>
              <w:top w:val="single" w:sz="8" w:space="0" w:color="auto"/>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ARRAS</w:t>
            </w:r>
          </w:p>
        </w:tc>
        <w:tc>
          <w:tcPr>
            <w:tcW w:w="1140" w:type="dxa"/>
            <w:gridSpan w:val="2"/>
            <w:tcBorders>
              <w:top w:val="single" w:sz="8" w:space="0" w:color="auto"/>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2</w:t>
            </w:r>
          </w:p>
        </w:tc>
        <w:tc>
          <w:tcPr>
            <w:tcW w:w="1140" w:type="dxa"/>
            <w:gridSpan w:val="2"/>
            <w:tcBorders>
              <w:top w:val="single" w:sz="8" w:space="0" w:color="auto"/>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w:t>
            </w:r>
          </w:p>
        </w:tc>
        <w:tc>
          <w:tcPr>
            <w:tcW w:w="1140" w:type="dxa"/>
            <w:tcBorders>
              <w:top w:val="single" w:sz="8" w:space="0" w:color="auto"/>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single" w:sz="8" w:space="0" w:color="auto"/>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w:t>
            </w:r>
          </w:p>
        </w:tc>
        <w:tc>
          <w:tcPr>
            <w:tcW w:w="1480" w:type="dxa"/>
            <w:tcBorders>
              <w:top w:val="single" w:sz="8" w:space="0" w:color="auto"/>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30/05/2023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BETHUNE</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15/05/2023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CAMBRAI</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2</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15/05/2023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HAZEBROUCK</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5</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31/05/2023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LAMBERSART</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11</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11</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22/05/2023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LENS</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6</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30/05/2023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LILLE</w:t>
            </w:r>
            <w:r w:rsidR="00A828DF">
              <w:rPr>
                <w:rFonts w:ascii="Calibri" w:hAnsi="Calibri" w:cs="Calibri"/>
                <w:color w:val="000000"/>
                <w:sz w:val="22"/>
                <w:szCs w:val="22"/>
              </w:rPr>
              <w:t xml:space="preserve"> -Siège</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A828DF" w:rsidP="00B75E4F">
            <w:pPr>
              <w:jc w:val="center"/>
              <w:rPr>
                <w:rFonts w:ascii="Calibri" w:hAnsi="Calibri" w:cs="Calibri"/>
                <w:color w:val="000000"/>
                <w:sz w:val="22"/>
                <w:szCs w:val="22"/>
              </w:rPr>
            </w:pPr>
            <w:r>
              <w:rPr>
                <w:rFonts w:ascii="Calibri" w:hAnsi="Calibri" w:cs="Calibri"/>
                <w:color w:val="000000"/>
                <w:sz w:val="22"/>
                <w:szCs w:val="22"/>
              </w:rPr>
              <w:t>14</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A828DF" w:rsidP="00B75E4F">
            <w:pPr>
              <w:jc w:val="center"/>
              <w:rPr>
                <w:rFonts w:ascii="Calibri" w:hAnsi="Calibri" w:cs="Calibri"/>
                <w:color w:val="000000"/>
                <w:sz w:val="22"/>
                <w:szCs w:val="22"/>
              </w:rPr>
            </w:pPr>
            <w:r>
              <w:rPr>
                <w:rFonts w:ascii="Calibri" w:hAnsi="Calibri" w:cs="Calibri"/>
                <w:color w:val="000000"/>
                <w:sz w:val="22"/>
                <w:szCs w:val="22"/>
              </w:rPr>
              <w:t>17</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22/05/2023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MAUBEUGE</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6</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3</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01/06/2023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ROUBAIX</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6</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22/05/2023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SAINT-OMER</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31/05/2023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SIN LE NOBLE</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5</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8</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0</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15/05/2023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TOURCOING</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gridSpan w:val="2"/>
            <w:tcBorders>
              <w:top w:val="nil"/>
              <w:left w:val="nil"/>
              <w:bottom w:val="dotDotDash" w:sz="4" w:space="0" w:color="auto"/>
              <w:right w:val="single" w:sz="4" w:space="0" w:color="auto"/>
            </w:tcBorders>
            <w:shd w:val="clear" w:color="000000" w:fill="FFFFFF"/>
            <w:noWrap/>
            <w:vAlign w:val="bottom"/>
            <w:hideMark/>
          </w:tcPr>
          <w:p w:rsidR="00B75E4F" w:rsidRPr="00B75E4F" w:rsidRDefault="00B75E4F" w:rsidP="00B75E4F">
            <w:pPr>
              <w:jc w:val="center"/>
              <w:rPr>
                <w:rFonts w:ascii="Calibri" w:hAnsi="Calibri" w:cs="Calibri"/>
                <w:sz w:val="22"/>
                <w:szCs w:val="22"/>
              </w:rPr>
            </w:pPr>
            <w:r w:rsidRPr="00B75E4F">
              <w:rPr>
                <w:rFonts w:ascii="Calibri" w:hAnsi="Calibri" w:cs="Calibri"/>
                <w:sz w:val="22"/>
                <w:szCs w:val="22"/>
              </w:rPr>
              <w:t>3</w:t>
            </w:r>
          </w:p>
        </w:tc>
        <w:tc>
          <w:tcPr>
            <w:tcW w:w="1140" w:type="dxa"/>
            <w:tcBorders>
              <w:top w:val="nil"/>
              <w:left w:val="nil"/>
              <w:bottom w:val="dotDotDash" w:sz="4" w:space="0" w:color="auto"/>
              <w:right w:val="single" w:sz="4" w:space="0" w:color="auto"/>
            </w:tcBorders>
            <w:shd w:val="clear" w:color="000000" w:fill="FFFFFF"/>
            <w:noWrap/>
            <w:vAlign w:val="bottom"/>
            <w:hideMark/>
          </w:tcPr>
          <w:p w:rsidR="00B75E4F" w:rsidRPr="00B75E4F" w:rsidRDefault="00B75E4F" w:rsidP="00B75E4F">
            <w:pPr>
              <w:jc w:val="center"/>
              <w:rPr>
                <w:rFonts w:ascii="Calibri" w:hAnsi="Calibri" w:cs="Calibri"/>
                <w:sz w:val="22"/>
                <w:szCs w:val="22"/>
              </w:rPr>
            </w:pPr>
            <w:r w:rsidRPr="00B75E4F">
              <w:rPr>
                <w:rFonts w:ascii="Calibri" w:hAnsi="Calibri" w:cs="Calibri"/>
                <w:sz w:val="22"/>
                <w:szCs w:val="22"/>
              </w:rPr>
              <w:t> </w:t>
            </w:r>
          </w:p>
        </w:tc>
        <w:tc>
          <w:tcPr>
            <w:tcW w:w="940" w:type="dxa"/>
            <w:tcBorders>
              <w:top w:val="nil"/>
              <w:left w:val="nil"/>
              <w:bottom w:val="dotDotDash" w:sz="4" w:space="0" w:color="auto"/>
              <w:right w:val="single" w:sz="4" w:space="0" w:color="auto"/>
            </w:tcBorders>
            <w:shd w:val="clear" w:color="000000" w:fill="FFFFFF"/>
            <w:noWrap/>
            <w:vAlign w:val="bottom"/>
            <w:hideMark/>
          </w:tcPr>
          <w:p w:rsidR="00B75E4F" w:rsidRPr="00B75E4F" w:rsidRDefault="00B75E4F" w:rsidP="00B75E4F">
            <w:pPr>
              <w:jc w:val="center"/>
              <w:rPr>
                <w:rFonts w:ascii="Calibri" w:hAnsi="Calibri" w:cs="Calibri"/>
                <w:sz w:val="22"/>
                <w:szCs w:val="22"/>
              </w:rPr>
            </w:pPr>
            <w:r w:rsidRPr="00B75E4F">
              <w:rPr>
                <w:rFonts w:ascii="Calibri" w:hAnsi="Calibri" w:cs="Calibri"/>
                <w:sz w:val="22"/>
                <w:szCs w:val="22"/>
              </w:rPr>
              <w:t>1</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sz w:val="22"/>
                <w:szCs w:val="22"/>
              </w:rPr>
            </w:pPr>
            <w:r w:rsidRPr="00B75E4F">
              <w:rPr>
                <w:rFonts w:ascii="Calibri" w:hAnsi="Calibri" w:cs="Calibri"/>
                <w:sz w:val="22"/>
                <w:szCs w:val="22"/>
              </w:rPr>
              <w:t>0</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22/05/2023</w:t>
            </w:r>
          </w:p>
        </w:tc>
      </w:tr>
      <w:tr w:rsidR="00B75E4F" w:rsidRPr="00B75E4F" w:rsidTr="00A828DF">
        <w:trPr>
          <w:trHeight w:val="300"/>
        </w:trPr>
        <w:tc>
          <w:tcPr>
            <w:tcW w:w="1960" w:type="dxa"/>
            <w:gridSpan w:val="2"/>
            <w:tcBorders>
              <w:top w:val="nil"/>
              <w:left w:val="single" w:sz="8" w:space="0" w:color="auto"/>
              <w:bottom w:val="dotDotDash" w:sz="4"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VALENCIENNES</w:t>
            </w:r>
          </w:p>
        </w:tc>
        <w:tc>
          <w:tcPr>
            <w:tcW w:w="1140" w:type="dxa"/>
            <w:gridSpan w:val="2"/>
            <w:tcBorders>
              <w:top w:val="nil"/>
              <w:left w:val="nil"/>
              <w:bottom w:val="dotDotDash" w:sz="4"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gridSpan w:val="2"/>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2</w:t>
            </w:r>
          </w:p>
        </w:tc>
        <w:tc>
          <w:tcPr>
            <w:tcW w:w="11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dotDotDash" w:sz="4"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dotDotDash" w:sz="4"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dotDotDash" w:sz="4"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01/06/2023</w:t>
            </w:r>
          </w:p>
        </w:tc>
      </w:tr>
      <w:tr w:rsidR="00B75E4F" w:rsidRPr="00B75E4F" w:rsidTr="00A828DF">
        <w:trPr>
          <w:trHeight w:val="315"/>
        </w:trPr>
        <w:tc>
          <w:tcPr>
            <w:tcW w:w="1960" w:type="dxa"/>
            <w:gridSpan w:val="2"/>
            <w:tcBorders>
              <w:top w:val="nil"/>
              <w:left w:val="single" w:sz="8" w:space="0" w:color="auto"/>
              <w:bottom w:val="single" w:sz="8" w:space="0" w:color="auto"/>
              <w:right w:val="single" w:sz="4" w:space="0" w:color="auto"/>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VILLENEUVE D'ASCQ</w:t>
            </w:r>
          </w:p>
        </w:tc>
        <w:tc>
          <w:tcPr>
            <w:tcW w:w="1140" w:type="dxa"/>
            <w:gridSpan w:val="2"/>
            <w:tcBorders>
              <w:top w:val="nil"/>
              <w:left w:val="nil"/>
              <w:bottom w:val="single" w:sz="8" w:space="0" w:color="auto"/>
              <w:right w:val="single" w:sz="4" w:space="0" w:color="auto"/>
            </w:tcBorders>
            <w:shd w:val="clear" w:color="auto" w:fill="auto"/>
            <w:vAlign w:val="center"/>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gridSpan w:val="2"/>
            <w:tcBorders>
              <w:top w:val="nil"/>
              <w:left w:val="nil"/>
              <w:bottom w:val="single" w:sz="8"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140" w:type="dxa"/>
            <w:tcBorders>
              <w:top w:val="nil"/>
              <w:left w:val="nil"/>
              <w:bottom w:val="single" w:sz="8"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940" w:type="dxa"/>
            <w:tcBorders>
              <w:top w:val="nil"/>
              <w:left w:val="nil"/>
              <w:bottom w:val="single" w:sz="8" w:space="0" w:color="auto"/>
              <w:right w:val="single" w:sz="4"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480" w:type="dxa"/>
            <w:tcBorders>
              <w:top w:val="nil"/>
              <w:left w:val="nil"/>
              <w:bottom w:val="single" w:sz="8" w:space="0" w:color="auto"/>
              <w:right w:val="single" w:sz="8" w:space="0" w:color="auto"/>
            </w:tcBorders>
            <w:shd w:val="clear" w:color="auto" w:fill="auto"/>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 </w:t>
            </w:r>
          </w:p>
        </w:tc>
        <w:tc>
          <w:tcPr>
            <w:tcW w:w="1202" w:type="dxa"/>
            <w:tcBorders>
              <w:top w:val="nil"/>
              <w:left w:val="nil"/>
              <w:bottom w:val="single" w:sz="8" w:space="0" w:color="auto"/>
              <w:right w:val="single" w:sz="8" w:space="0" w:color="auto"/>
            </w:tcBorders>
            <w:shd w:val="clear" w:color="000000" w:fill="D9D9D9"/>
            <w:hideMark/>
          </w:tcPr>
          <w:p w:rsidR="00B75E4F" w:rsidRPr="00B75E4F" w:rsidRDefault="00B75E4F" w:rsidP="00B75E4F">
            <w:pPr>
              <w:jc w:val="right"/>
              <w:rPr>
                <w:rFonts w:ascii="Calibri" w:hAnsi="Calibri" w:cs="Calibri"/>
                <w:color w:val="000000"/>
                <w:sz w:val="22"/>
                <w:szCs w:val="22"/>
              </w:rPr>
            </w:pPr>
            <w:r w:rsidRPr="00B75E4F">
              <w:rPr>
                <w:rFonts w:ascii="Calibri" w:hAnsi="Calibri" w:cs="Calibri"/>
                <w:color w:val="000000"/>
                <w:sz w:val="22"/>
                <w:szCs w:val="22"/>
              </w:rPr>
              <w:t>19/06/2023</w:t>
            </w:r>
          </w:p>
        </w:tc>
      </w:tr>
      <w:tr w:rsidR="00B75E4F" w:rsidRPr="00B75E4F" w:rsidTr="00A828DF">
        <w:trPr>
          <w:trHeight w:val="315"/>
        </w:trPr>
        <w:tc>
          <w:tcPr>
            <w:tcW w:w="1960" w:type="dxa"/>
            <w:gridSpan w:val="2"/>
            <w:tcBorders>
              <w:top w:val="nil"/>
              <w:left w:val="single" w:sz="8" w:space="0" w:color="auto"/>
              <w:bottom w:val="single" w:sz="8" w:space="0" w:color="auto"/>
              <w:right w:val="single" w:sz="4" w:space="0" w:color="auto"/>
            </w:tcBorders>
            <w:shd w:val="clear" w:color="000000" w:fill="D9D9D9"/>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TOTAL</w:t>
            </w:r>
          </w:p>
        </w:tc>
        <w:tc>
          <w:tcPr>
            <w:tcW w:w="1140" w:type="dxa"/>
            <w:gridSpan w:val="2"/>
            <w:tcBorders>
              <w:top w:val="nil"/>
              <w:left w:val="nil"/>
              <w:bottom w:val="single" w:sz="8" w:space="0" w:color="auto"/>
              <w:right w:val="single" w:sz="4" w:space="0" w:color="auto"/>
            </w:tcBorders>
            <w:shd w:val="clear" w:color="000000" w:fill="D9D9D9"/>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79</w:t>
            </w:r>
          </w:p>
        </w:tc>
        <w:tc>
          <w:tcPr>
            <w:tcW w:w="1140" w:type="dxa"/>
            <w:gridSpan w:val="2"/>
            <w:tcBorders>
              <w:top w:val="nil"/>
              <w:left w:val="nil"/>
              <w:bottom w:val="single" w:sz="8" w:space="0" w:color="auto"/>
              <w:right w:val="single" w:sz="4" w:space="0" w:color="auto"/>
            </w:tcBorders>
            <w:shd w:val="clear" w:color="000000" w:fill="D9D9D9"/>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66</w:t>
            </w:r>
          </w:p>
        </w:tc>
        <w:tc>
          <w:tcPr>
            <w:tcW w:w="1140" w:type="dxa"/>
            <w:tcBorders>
              <w:top w:val="nil"/>
              <w:left w:val="nil"/>
              <w:bottom w:val="single" w:sz="8" w:space="0" w:color="auto"/>
              <w:right w:val="single" w:sz="4" w:space="0" w:color="auto"/>
            </w:tcBorders>
            <w:shd w:val="clear" w:color="000000" w:fill="D9D9D9"/>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w:t>
            </w:r>
          </w:p>
        </w:tc>
        <w:tc>
          <w:tcPr>
            <w:tcW w:w="940" w:type="dxa"/>
            <w:tcBorders>
              <w:top w:val="nil"/>
              <w:left w:val="nil"/>
              <w:bottom w:val="single" w:sz="8" w:space="0" w:color="auto"/>
              <w:right w:val="single" w:sz="4" w:space="0" w:color="auto"/>
            </w:tcBorders>
            <w:shd w:val="clear" w:color="000000" w:fill="D9D9D9"/>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4</w:t>
            </w:r>
          </w:p>
        </w:tc>
        <w:tc>
          <w:tcPr>
            <w:tcW w:w="1480" w:type="dxa"/>
            <w:tcBorders>
              <w:top w:val="nil"/>
              <w:left w:val="nil"/>
              <w:bottom w:val="single" w:sz="8" w:space="0" w:color="auto"/>
              <w:right w:val="single" w:sz="8" w:space="0" w:color="auto"/>
            </w:tcBorders>
            <w:shd w:val="clear" w:color="000000" w:fill="D9D9D9"/>
            <w:noWrap/>
            <w:vAlign w:val="bottom"/>
            <w:hideMark/>
          </w:tcPr>
          <w:p w:rsidR="00B75E4F" w:rsidRPr="00B75E4F" w:rsidRDefault="00B75E4F" w:rsidP="00B75E4F">
            <w:pPr>
              <w:jc w:val="center"/>
              <w:rPr>
                <w:rFonts w:ascii="Calibri" w:hAnsi="Calibri" w:cs="Calibri"/>
                <w:color w:val="000000"/>
                <w:sz w:val="22"/>
                <w:szCs w:val="22"/>
              </w:rPr>
            </w:pPr>
            <w:r w:rsidRPr="00B75E4F">
              <w:rPr>
                <w:rFonts w:ascii="Calibri" w:hAnsi="Calibri" w:cs="Calibri"/>
                <w:color w:val="000000"/>
                <w:sz w:val="22"/>
                <w:szCs w:val="22"/>
              </w:rPr>
              <w:t>1</w:t>
            </w:r>
          </w:p>
        </w:tc>
        <w:tc>
          <w:tcPr>
            <w:tcW w:w="1202" w:type="dxa"/>
            <w:tcBorders>
              <w:top w:val="nil"/>
              <w:left w:val="nil"/>
              <w:bottom w:val="nil"/>
              <w:right w:val="nil"/>
            </w:tcBorders>
            <w:shd w:val="clear" w:color="auto" w:fill="auto"/>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 </w:t>
            </w:r>
          </w:p>
        </w:tc>
      </w:tr>
      <w:tr w:rsidR="00B75E4F" w:rsidRPr="00B75E4F" w:rsidTr="00A828DF">
        <w:trPr>
          <w:trHeight w:val="300"/>
        </w:trPr>
        <w:tc>
          <w:tcPr>
            <w:tcW w:w="196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r>
      <w:tr w:rsidR="00B75E4F" w:rsidRPr="00B75E4F" w:rsidTr="00A828DF">
        <w:trPr>
          <w:trHeight w:val="315"/>
        </w:trPr>
        <w:tc>
          <w:tcPr>
            <w:tcW w:w="196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b/>
                <w:bCs/>
                <w:color w:val="000000"/>
                <w:u w:val="single"/>
              </w:rPr>
            </w:pPr>
            <w:r w:rsidRPr="00B75E4F">
              <w:rPr>
                <w:rFonts w:ascii="Calibri" w:hAnsi="Calibri" w:cs="Calibri"/>
                <w:b/>
                <w:bCs/>
                <w:color w:val="000000"/>
                <w:u w:val="single"/>
              </w:rPr>
              <w:t>Détail LILLE</w:t>
            </w:r>
          </w:p>
        </w:tc>
        <w:tc>
          <w:tcPr>
            <w:tcW w:w="114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r>
      <w:tr w:rsidR="00B75E4F" w:rsidRPr="00B75E4F" w:rsidTr="00A828DF">
        <w:trPr>
          <w:trHeight w:val="900"/>
        </w:trPr>
        <w:tc>
          <w:tcPr>
            <w:tcW w:w="9002" w:type="dxa"/>
            <w:gridSpan w:val="10"/>
            <w:tcBorders>
              <w:top w:val="nil"/>
              <w:left w:val="nil"/>
              <w:bottom w:val="nil"/>
              <w:right w:val="nil"/>
            </w:tcBorders>
            <w:shd w:val="clear" w:color="000000" w:fill="D9D9D9"/>
            <w:vAlign w:val="bottom"/>
            <w:hideMark/>
          </w:tcPr>
          <w:p w:rsidR="00B75E4F" w:rsidRPr="00B75E4F" w:rsidRDefault="00B75E4F" w:rsidP="00B75E4F">
            <w:pPr>
              <w:rPr>
                <w:rFonts w:ascii="Calibri" w:hAnsi="Calibri" w:cs="Calibri"/>
                <w:b/>
                <w:bCs/>
                <w:color w:val="000000"/>
              </w:rPr>
            </w:pPr>
            <w:r w:rsidRPr="00B75E4F">
              <w:rPr>
                <w:rFonts w:ascii="Calibri" w:hAnsi="Calibri" w:cs="Calibri"/>
                <w:b/>
                <w:bCs/>
                <w:color w:val="000000"/>
              </w:rPr>
              <w:t>Système de sécurité incendie de type 1</w:t>
            </w:r>
          </w:p>
        </w:tc>
      </w:tr>
      <w:tr w:rsidR="00B75E4F" w:rsidRPr="00B75E4F" w:rsidTr="00A828DF">
        <w:trPr>
          <w:trHeight w:val="300"/>
        </w:trPr>
        <w:tc>
          <w:tcPr>
            <w:tcW w:w="9002" w:type="dxa"/>
            <w:gridSpan w:val="10"/>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 xml:space="preserve">1 ECS Merlin </w:t>
            </w:r>
            <w:proofErr w:type="spellStart"/>
            <w:r w:rsidRPr="00B75E4F">
              <w:rPr>
                <w:rFonts w:ascii="Calibri" w:hAnsi="Calibri" w:cs="Calibri"/>
                <w:color w:val="000000"/>
                <w:sz w:val="22"/>
                <w:szCs w:val="22"/>
              </w:rPr>
              <w:t>Gérin</w:t>
            </w:r>
            <w:proofErr w:type="spellEnd"/>
            <w:r w:rsidRPr="00B75E4F">
              <w:rPr>
                <w:rFonts w:ascii="Calibri" w:hAnsi="Calibri" w:cs="Calibri"/>
                <w:color w:val="000000"/>
                <w:sz w:val="22"/>
                <w:szCs w:val="22"/>
              </w:rPr>
              <w:t xml:space="preserve"> </w:t>
            </w:r>
            <w:proofErr w:type="spellStart"/>
            <w:r w:rsidRPr="00B75E4F">
              <w:rPr>
                <w:rFonts w:ascii="Calibri" w:hAnsi="Calibri" w:cs="Calibri"/>
                <w:color w:val="000000"/>
                <w:sz w:val="22"/>
                <w:szCs w:val="22"/>
              </w:rPr>
              <w:t>Pyros</w:t>
            </w:r>
            <w:proofErr w:type="spellEnd"/>
            <w:r w:rsidRPr="00B75E4F">
              <w:rPr>
                <w:rFonts w:ascii="Calibri" w:hAnsi="Calibri" w:cs="Calibri"/>
                <w:color w:val="000000"/>
                <w:sz w:val="22"/>
                <w:szCs w:val="22"/>
              </w:rPr>
              <w:t xml:space="preserve"> TD116 (6 boucles utilisés) - alimentation générale et sur batterie</w:t>
            </w:r>
          </w:p>
        </w:tc>
      </w:tr>
      <w:tr w:rsidR="00B75E4F" w:rsidRPr="00B75E4F" w:rsidTr="00A828DF">
        <w:trPr>
          <w:trHeight w:val="300"/>
        </w:trPr>
        <w:tc>
          <w:tcPr>
            <w:tcW w:w="3100" w:type="dxa"/>
            <w:gridSpan w:val="4"/>
            <w:tcBorders>
              <w:top w:val="nil"/>
              <w:left w:val="nil"/>
              <w:bottom w:val="nil"/>
              <w:right w:val="nil"/>
            </w:tcBorders>
            <w:shd w:val="clear" w:color="auto" w:fill="auto"/>
            <w:noWrap/>
            <w:vAlign w:val="bottom"/>
            <w:hideMark/>
          </w:tcPr>
          <w:p w:rsidR="00B75E4F" w:rsidRPr="00B75E4F" w:rsidRDefault="00A828DF" w:rsidP="00B75E4F">
            <w:pPr>
              <w:rPr>
                <w:rFonts w:ascii="Calibri" w:hAnsi="Calibri" w:cs="Calibri"/>
                <w:color w:val="000000"/>
                <w:sz w:val="22"/>
                <w:szCs w:val="22"/>
              </w:rPr>
            </w:pPr>
            <w:r>
              <w:rPr>
                <w:rFonts w:ascii="Calibri" w:hAnsi="Calibri" w:cs="Calibri"/>
                <w:color w:val="000000"/>
                <w:sz w:val="22"/>
                <w:szCs w:val="22"/>
              </w:rPr>
              <w:t>30</w:t>
            </w:r>
            <w:r w:rsidR="00B75E4F" w:rsidRPr="00B75E4F">
              <w:rPr>
                <w:rFonts w:ascii="Calibri" w:hAnsi="Calibri" w:cs="Calibri"/>
                <w:color w:val="000000"/>
                <w:sz w:val="22"/>
                <w:szCs w:val="22"/>
              </w:rPr>
              <w:t xml:space="preserve"> détecteurs optiques DO 2000</w:t>
            </w:r>
          </w:p>
        </w:tc>
        <w:tc>
          <w:tcPr>
            <w:tcW w:w="114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r>
      <w:tr w:rsidR="00B75E4F" w:rsidRPr="00B75E4F" w:rsidTr="00A828DF">
        <w:trPr>
          <w:trHeight w:val="300"/>
        </w:trPr>
        <w:tc>
          <w:tcPr>
            <w:tcW w:w="4240" w:type="dxa"/>
            <w:gridSpan w:val="6"/>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 xml:space="preserve">1 détecteur </w:t>
            </w:r>
            <w:proofErr w:type="spellStart"/>
            <w:r w:rsidRPr="00B75E4F">
              <w:rPr>
                <w:rFonts w:ascii="Calibri" w:hAnsi="Calibri" w:cs="Calibri"/>
                <w:color w:val="000000"/>
                <w:sz w:val="22"/>
                <w:szCs w:val="22"/>
              </w:rPr>
              <w:t>thermovélocimétriques</w:t>
            </w:r>
            <w:proofErr w:type="spellEnd"/>
            <w:r w:rsidRPr="00B75E4F">
              <w:rPr>
                <w:rFonts w:ascii="Calibri" w:hAnsi="Calibri" w:cs="Calibri"/>
                <w:color w:val="000000"/>
                <w:sz w:val="22"/>
                <w:szCs w:val="22"/>
              </w:rPr>
              <w:t xml:space="preserve"> DT 2000</w:t>
            </w:r>
          </w:p>
        </w:tc>
        <w:tc>
          <w:tcPr>
            <w:tcW w:w="11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r>
      <w:tr w:rsidR="00B75E4F" w:rsidRPr="00B75E4F" w:rsidTr="00A828DF">
        <w:trPr>
          <w:trHeight w:val="300"/>
        </w:trPr>
        <w:tc>
          <w:tcPr>
            <w:tcW w:w="5380" w:type="dxa"/>
            <w:gridSpan w:val="7"/>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r w:rsidRPr="00B75E4F">
              <w:rPr>
                <w:rFonts w:ascii="Calibri" w:hAnsi="Calibri" w:cs="Calibri"/>
                <w:color w:val="000000"/>
                <w:sz w:val="22"/>
                <w:szCs w:val="22"/>
              </w:rPr>
              <w:t>6 déclencheurs manuels  à membrane déformable</w:t>
            </w:r>
          </w:p>
        </w:tc>
        <w:tc>
          <w:tcPr>
            <w:tcW w:w="9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r>
      <w:tr w:rsidR="00B75E4F" w:rsidRPr="00B75E4F" w:rsidTr="00A828DF">
        <w:trPr>
          <w:trHeight w:val="300"/>
        </w:trPr>
        <w:tc>
          <w:tcPr>
            <w:tcW w:w="4240" w:type="dxa"/>
            <w:gridSpan w:val="6"/>
            <w:tcBorders>
              <w:top w:val="nil"/>
              <w:left w:val="nil"/>
              <w:bottom w:val="nil"/>
              <w:right w:val="nil"/>
            </w:tcBorders>
            <w:shd w:val="clear" w:color="auto" w:fill="auto"/>
            <w:noWrap/>
            <w:vAlign w:val="bottom"/>
            <w:hideMark/>
          </w:tcPr>
          <w:p w:rsidR="00B75E4F" w:rsidRPr="00B75E4F" w:rsidRDefault="00A828DF" w:rsidP="00B75E4F">
            <w:pPr>
              <w:rPr>
                <w:rFonts w:ascii="Calibri" w:hAnsi="Calibri" w:cs="Calibri"/>
                <w:color w:val="000000"/>
                <w:sz w:val="22"/>
                <w:szCs w:val="22"/>
              </w:rPr>
            </w:pPr>
            <w:r>
              <w:rPr>
                <w:rFonts w:ascii="Calibri" w:hAnsi="Calibri" w:cs="Calibri"/>
                <w:color w:val="000000"/>
                <w:sz w:val="22"/>
                <w:szCs w:val="22"/>
              </w:rPr>
              <w:t>30</w:t>
            </w:r>
            <w:r w:rsidR="00B75E4F" w:rsidRPr="00B75E4F">
              <w:rPr>
                <w:rFonts w:ascii="Calibri" w:hAnsi="Calibri" w:cs="Calibri"/>
                <w:color w:val="000000"/>
                <w:sz w:val="22"/>
                <w:szCs w:val="22"/>
              </w:rPr>
              <w:t xml:space="preserve"> indicateurs d'actions lumineux</w:t>
            </w:r>
          </w:p>
        </w:tc>
        <w:tc>
          <w:tcPr>
            <w:tcW w:w="11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r>
      <w:tr w:rsidR="00B75E4F" w:rsidRPr="00B75E4F" w:rsidTr="00A828DF">
        <w:trPr>
          <w:trHeight w:val="300"/>
        </w:trPr>
        <w:tc>
          <w:tcPr>
            <w:tcW w:w="1960" w:type="dxa"/>
            <w:gridSpan w:val="2"/>
            <w:tcBorders>
              <w:top w:val="nil"/>
              <w:left w:val="nil"/>
              <w:bottom w:val="nil"/>
              <w:right w:val="nil"/>
            </w:tcBorders>
            <w:shd w:val="clear" w:color="auto" w:fill="auto"/>
            <w:noWrap/>
            <w:vAlign w:val="bottom"/>
            <w:hideMark/>
          </w:tcPr>
          <w:p w:rsidR="00B75E4F" w:rsidRPr="00B75E4F" w:rsidRDefault="00A828DF" w:rsidP="00B75E4F">
            <w:pPr>
              <w:rPr>
                <w:rFonts w:ascii="Calibri" w:hAnsi="Calibri" w:cs="Calibri"/>
                <w:color w:val="000000"/>
                <w:sz w:val="22"/>
                <w:szCs w:val="22"/>
              </w:rPr>
            </w:pPr>
            <w:r>
              <w:rPr>
                <w:rFonts w:ascii="Calibri" w:hAnsi="Calibri" w:cs="Calibri"/>
                <w:color w:val="000000"/>
                <w:sz w:val="22"/>
                <w:szCs w:val="22"/>
              </w:rPr>
              <w:t>5</w:t>
            </w:r>
            <w:r w:rsidR="00B75E4F" w:rsidRPr="00B75E4F">
              <w:rPr>
                <w:rFonts w:ascii="Calibri" w:hAnsi="Calibri" w:cs="Calibri"/>
                <w:color w:val="000000"/>
                <w:sz w:val="22"/>
                <w:szCs w:val="22"/>
              </w:rPr>
              <w:t xml:space="preserve"> diffuseurs sonores</w:t>
            </w:r>
          </w:p>
        </w:tc>
        <w:tc>
          <w:tcPr>
            <w:tcW w:w="114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r>
      <w:tr w:rsidR="00B75E4F" w:rsidRPr="00B75E4F" w:rsidTr="00A828DF">
        <w:trPr>
          <w:trHeight w:val="300"/>
        </w:trPr>
        <w:tc>
          <w:tcPr>
            <w:tcW w:w="1960" w:type="dxa"/>
            <w:gridSpan w:val="2"/>
            <w:tcBorders>
              <w:top w:val="nil"/>
              <w:left w:val="nil"/>
              <w:bottom w:val="nil"/>
              <w:right w:val="nil"/>
            </w:tcBorders>
            <w:shd w:val="clear" w:color="auto" w:fill="auto"/>
            <w:noWrap/>
            <w:vAlign w:val="bottom"/>
            <w:hideMark/>
          </w:tcPr>
          <w:p w:rsidR="00B75E4F" w:rsidRPr="00B75E4F" w:rsidRDefault="00A828DF" w:rsidP="00B75E4F">
            <w:pPr>
              <w:rPr>
                <w:rFonts w:ascii="Calibri" w:hAnsi="Calibri" w:cs="Calibri"/>
                <w:color w:val="000000"/>
                <w:sz w:val="22"/>
                <w:szCs w:val="22"/>
              </w:rPr>
            </w:pPr>
            <w:r>
              <w:rPr>
                <w:rFonts w:ascii="Calibri" w:hAnsi="Calibri" w:cs="Calibri"/>
                <w:color w:val="000000"/>
                <w:sz w:val="22"/>
                <w:szCs w:val="22"/>
              </w:rPr>
              <w:t>4 portes coupe-feu</w:t>
            </w:r>
          </w:p>
        </w:tc>
        <w:tc>
          <w:tcPr>
            <w:tcW w:w="114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gridSpan w:val="2"/>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1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B75E4F" w:rsidRPr="00B75E4F" w:rsidRDefault="00B75E4F" w:rsidP="00B75E4F">
            <w:pPr>
              <w:rPr>
                <w:rFonts w:ascii="Calibri" w:hAnsi="Calibri" w:cs="Calibri"/>
                <w:color w:val="000000"/>
                <w:sz w:val="22"/>
                <w:szCs w:val="22"/>
              </w:rPr>
            </w:pPr>
          </w:p>
        </w:tc>
      </w:tr>
      <w:tr w:rsidR="00B75E4F" w:rsidRPr="00B75E4F" w:rsidTr="00A828DF">
        <w:trPr>
          <w:trHeight w:val="600"/>
        </w:trPr>
        <w:tc>
          <w:tcPr>
            <w:tcW w:w="9002" w:type="dxa"/>
            <w:gridSpan w:val="10"/>
            <w:tcBorders>
              <w:top w:val="nil"/>
              <w:left w:val="nil"/>
              <w:bottom w:val="nil"/>
              <w:right w:val="nil"/>
            </w:tcBorders>
            <w:shd w:val="clear" w:color="000000" w:fill="D9D9D9"/>
            <w:vAlign w:val="bottom"/>
            <w:hideMark/>
          </w:tcPr>
          <w:p w:rsidR="00B75E4F" w:rsidRPr="00B75E4F" w:rsidRDefault="00B75E4F" w:rsidP="00B75E4F">
            <w:pPr>
              <w:rPr>
                <w:rFonts w:ascii="Calibri" w:hAnsi="Calibri" w:cs="Calibri"/>
                <w:b/>
                <w:bCs/>
                <w:color w:val="000000"/>
              </w:rPr>
            </w:pPr>
            <w:r w:rsidRPr="00B75E4F">
              <w:rPr>
                <w:rFonts w:ascii="Calibri" w:hAnsi="Calibri" w:cs="Calibri"/>
                <w:b/>
                <w:bCs/>
                <w:color w:val="000000"/>
              </w:rPr>
              <w:t>Système de désenfumage</w:t>
            </w:r>
          </w:p>
        </w:tc>
      </w:tr>
      <w:tr w:rsidR="00A828DF" w:rsidRPr="00B75E4F" w:rsidTr="0075709A">
        <w:trPr>
          <w:trHeight w:val="300"/>
        </w:trPr>
        <w:tc>
          <w:tcPr>
            <w:tcW w:w="4240" w:type="dxa"/>
            <w:gridSpan w:val="6"/>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r w:rsidRPr="00B75E4F">
              <w:rPr>
                <w:rFonts w:ascii="Calibri" w:hAnsi="Calibri" w:cs="Calibri"/>
                <w:color w:val="000000"/>
                <w:sz w:val="22"/>
                <w:szCs w:val="22"/>
              </w:rPr>
              <w:t>3 exutoires</w:t>
            </w:r>
            <w:r>
              <w:rPr>
                <w:rFonts w:ascii="Calibri" w:hAnsi="Calibri" w:cs="Calibri"/>
                <w:color w:val="000000"/>
                <w:sz w:val="22"/>
                <w:szCs w:val="22"/>
              </w:rPr>
              <w:t xml:space="preserve"> (2 en RDC et 1 3° étage)</w:t>
            </w:r>
          </w:p>
        </w:tc>
        <w:tc>
          <w:tcPr>
            <w:tcW w:w="114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r>
      <w:tr w:rsidR="00A828DF" w:rsidRPr="00B75E4F" w:rsidTr="0075709A">
        <w:trPr>
          <w:trHeight w:val="300"/>
        </w:trPr>
        <w:tc>
          <w:tcPr>
            <w:tcW w:w="155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2690" w:type="dxa"/>
            <w:gridSpan w:val="5"/>
            <w:tcBorders>
              <w:top w:val="nil"/>
              <w:left w:val="nil"/>
              <w:bottom w:val="nil"/>
              <w:right w:val="nil"/>
            </w:tcBorders>
            <w:shd w:val="clear" w:color="auto" w:fill="auto"/>
            <w:vAlign w:val="bottom"/>
          </w:tcPr>
          <w:p w:rsidR="00A828DF" w:rsidRPr="00B75E4F" w:rsidRDefault="00A828DF" w:rsidP="00B75E4F">
            <w:pPr>
              <w:rPr>
                <w:rFonts w:ascii="Calibri" w:hAnsi="Calibri" w:cs="Calibri"/>
                <w:color w:val="000000"/>
                <w:sz w:val="22"/>
                <w:szCs w:val="22"/>
              </w:rPr>
            </w:pPr>
            <w:r w:rsidRPr="00B75E4F">
              <w:rPr>
                <w:rFonts w:ascii="Calibri" w:hAnsi="Calibri" w:cs="Calibri"/>
                <w:color w:val="000000"/>
                <w:sz w:val="22"/>
                <w:szCs w:val="22"/>
              </w:rPr>
              <w:t xml:space="preserve">2 </w:t>
            </w:r>
            <w:r>
              <w:rPr>
                <w:rFonts w:ascii="Calibri" w:hAnsi="Calibri" w:cs="Calibri"/>
                <w:color w:val="000000"/>
                <w:sz w:val="22"/>
                <w:szCs w:val="22"/>
              </w:rPr>
              <w:t>trappes désenfumage</w:t>
            </w:r>
            <w:r w:rsidRPr="00B75E4F">
              <w:rPr>
                <w:rFonts w:ascii="Calibri" w:hAnsi="Calibri" w:cs="Calibri"/>
                <w:color w:val="000000"/>
                <w:sz w:val="22"/>
                <w:szCs w:val="22"/>
              </w:rPr>
              <w:t xml:space="preserve"> C02</w:t>
            </w:r>
          </w:p>
        </w:tc>
        <w:tc>
          <w:tcPr>
            <w:tcW w:w="114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r>
      <w:tr w:rsidR="00A828DF" w:rsidRPr="00B75E4F" w:rsidTr="0075709A">
        <w:trPr>
          <w:trHeight w:val="300"/>
        </w:trPr>
        <w:tc>
          <w:tcPr>
            <w:tcW w:w="1550" w:type="dxa"/>
            <w:tcBorders>
              <w:top w:val="nil"/>
              <w:left w:val="nil"/>
              <w:bottom w:val="nil"/>
              <w:right w:val="nil"/>
            </w:tcBorders>
            <w:shd w:val="clear" w:color="auto" w:fill="auto"/>
            <w:noWrap/>
            <w:vAlign w:val="bottom"/>
          </w:tcPr>
          <w:p w:rsidR="00A828DF" w:rsidRPr="00B75E4F" w:rsidRDefault="00A828DF" w:rsidP="00B75E4F">
            <w:pPr>
              <w:rPr>
                <w:rFonts w:ascii="Calibri" w:hAnsi="Calibri" w:cs="Calibri"/>
                <w:color w:val="000000"/>
                <w:sz w:val="22"/>
                <w:szCs w:val="22"/>
              </w:rPr>
            </w:pPr>
          </w:p>
        </w:tc>
        <w:tc>
          <w:tcPr>
            <w:tcW w:w="2690" w:type="dxa"/>
            <w:gridSpan w:val="5"/>
            <w:tcBorders>
              <w:top w:val="nil"/>
              <w:left w:val="nil"/>
              <w:bottom w:val="nil"/>
              <w:right w:val="nil"/>
            </w:tcBorders>
            <w:shd w:val="clear" w:color="auto" w:fill="auto"/>
            <w:vAlign w:val="bottom"/>
          </w:tcPr>
          <w:p w:rsidR="00A828DF" w:rsidRPr="00B75E4F" w:rsidRDefault="00A828DF" w:rsidP="00B75E4F">
            <w:pPr>
              <w:rPr>
                <w:rFonts w:ascii="Calibri" w:hAnsi="Calibri" w:cs="Calibri"/>
                <w:color w:val="000000"/>
                <w:sz w:val="22"/>
                <w:szCs w:val="22"/>
              </w:rPr>
            </w:pPr>
            <w:r>
              <w:rPr>
                <w:rFonts w:ascii="Calibri" w:hAnsi="Calibri" w:cs="Calibri"/>
                <w:color w:val="000000"/>
                <w:sz w:val="22"/>
                <w:szCs w:val="22"/>
              </w:rPr>
              <w:t>1 Trappe désenfumage mécanique</w:t>
            </w:r>
          </w:p>
        </w:tc>
        <w:tc>
          <w:tcPr>
            <w:tcW w:w="114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r>
      <w:tr w:rsidR="00A828DF" w:rsidRPr="00B75E4F" w:rsidTr="0075709A">
        <w:trPr>
          <w:trHeight w:val="300"/>
        </w:trPr>
        <w:tc>
          <w:tcPr>
            <w:tcW w:w="2120" w:type="dxa"/>
            <w:gridSpan w:val="3"/>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1060" w:type="dxa"/>
            <w:gridSpan w:val="2"/>
            <w:tcBorders>
              <w:top w:val="nil"/>
              <w:left w:val="nil"/>
              <w:bottom w:val="nil"/>
              <w:right w:val="nil"/>
            </w:tcBorders>
            <w:shd w:val="clear" w:color="auto" w:fill="auto"/>
            <w:vAlign w:val="bottom"/>
          </w:tcPr>
          <w:p w:rsidR="00A828DF" w:rsidRPr="00B75E4F" w:rsidRDefault="00A828DF" w:rsidP="00B75E4F">
            <w:pPr>
              <w:rPr>
                <w:rFonts w:ascii="Calibri" w:hAnsi="Calibri" w:cs="Calibri"/>
                <w:color w:val="000000"/>
                <w:sz w:val="22"/>
                <w:szCs w:val="22"/>
              </w:rPr>
            </w:pPr>
          </w:p>
        </w:tc>
        <w:tc>
          <w:tcPr>
            <w:tcW w:w="1060" w:type="dxa"/>
            <w:tcBorders>
              <w:top w:val="nil"/>
              <w:left w:val="nil"/>
              <w:bottom w:val="nil"/>
              <w:right w:val="nil"/>
            </w:tcBorders>
            <w:shd w:val="clear" w:color="auto" w:fill="auto"/>
            <w:vAlign w:val="bottom"/>
          </w:tcPr>
          <w:p w:rsidR="00A828DF" w:rsidRPr="00B75E4F" w:rsidRDefault="00A828DF" w:rsidP="00B75E4F">
            <w:pPr>
              <w:rPr>
                <w:rFonts w:ascii="Calibri" w:hAnsi="Calibri" w:cs="Calibri"/>
                <w:color w:val="000000"/>
                <w:sz w:val="22"/>
                <w:szCs w:val="22"/>
              </w:rPr>
            </w:pPr>
          </w:p>
        </w:tc>
        <w:tc>
          <w:tcPr>
            <w:tcW w:w="114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94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1480"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c>
          <w:tcPr>
            <w:tcW w:w="1202" w:type="dxa"/>
            <w:tcBorders>
              <w:top w:val="nil"/>
              <w:left w:val="nil"/>
              <w:bottom w:val="nil"/>
              <w:right w:val="nil"/>
            </w:tcBorders>
            <w:shd w:val="clear" w:color="auto" w:fill="auto"/>
            <w:noWrap/>
            <w:vAlign w:val="bottom"/>
            <w:hideMark/>
          </w:tcPr>
          <w:p w:rsidR="00A828DF" w:rsidRPr="00B75E4F" w:rsidRDefault="00A828DF" w:rsidP="00B75E4F">
            <w:pPr>
              <w:rPr>
                <w:rFonts w:ascii="Calibri" w:hAnsi="Calibri" w:cs="Calibri"/>
                <w:color w:val="000000"/>
                <w:sz w:val="22"/>
                <w:szCs w:val="22"/>
              </w:rPr>
            </w:pPr>
          </w:p>
        </w:tc>
      </w:tr>
    </w:tbl>
    <w:p w:rsidR="00813CDD" w:rsidRDefault="00813CDD">
      <w:pPr>
        <w:spacing w:after="200" w:line="276" w:lineRule="auto"/>
        <w:rPr>
          <w:rFonts w:asciiTheme="minorHAnsi" w:hAnsiTheme="minorHAnsi" w:cstheme="minorHAnsi"/>
        </w:rPr>
      </w:pPr>
    </w:p>
    <w:p w:rsidR="00B75E4F" w:rsidRDefault="00B75E4F">
      <w:pPr>
        <w:spacing w:after="200" w:line="276" w:lineRule="auto"/>
        <w:rPr>
          <w:rFonts w:asciiTheme="minorHAnsi" w:hAnsiTheme="minorHAnsi" w:cstheme="minorHAnsi"/>
        </w:rPr>
      </w:pPr>
    </w:p>
    <w:p w:rsidR="00813CDD" w:rsidRDefault="00813CDD">
      <w:pPr>
        <w:spacing w:after="200" w:line="276" w:lineRule="auto"/>
        <w:rPr>
          <w:rFonts w:asciiTheme="minorHAnsi" w:hAnsiTheme="minorHAnsi" w:cstheme="minorHAnsi"/>
        </w:rPr>
      </w:pPr>
      <w:r>
        <w:rPr>
          <w:rFonts w:asciiTheme="minorHAnsi" w:hAnsiTheme="minorHAnsi" w:cstheme="minorHAnsi"/>
        </w:rPr>
        <w:br w:type="page"/>
      </w:r>
    </w:p>
    <w:p w:rsidR="00813CDD" w:rsidRPr="007261E2" w:rsidRDefault="00813CDD" w:rsidP="0041608F">
      <w:pPr>
        <w:rPr>
          <w:rFonts w:asciiTheme="minorHAnsi" w:hAnsiTheme="minorHAnsi" w:cstheme="minorHAnsi"/>
          <w:u w:val="single"/>
        </w:rPr>
      </w:pPr>
      <w:r w:rsidRPr="007261E2">
        <w:rPr>
          <w:rFonts w:asciiTheme="minorHAnsi" w:hAnsiTheme="minorHAnsi" w:cstheme="minorHAnsi"/>
          <w:u w:val="single"/>
        </w:rPr>
        <w:lastRenderedPageBreak/>
        <w:t>Annexe 2 : Adresses et coordonnées par antenne</w:t>
      </w:r>
    </w:p>
    <w:p w:rsidR="00C53CD7" w:rsidRDefault="00C53CD7" w:rsidP="00C53CD7">
      <w:pPr>
        <w:rPr>
          <w:rFonts w:ascii="Calibri" w:hAnsi="Calibri" w:cs="Calibri"/>
          <w:sz w:val="20"/>
          <w:szCs w:val="20"/>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 xml:space="preserve">Site </w:t>
      </w:r>
      <w:r w:rsidR="0024112A">
        <w:rPr>
          <w:rFonts w:asciiTheme="minorHAnsi" w:hAnsiTheme="minorHAnsi" w:cstheme="minorHAnsi"/>
          <w:b/>
        </w:rPr>
        <w:t>Arras</w:t>
      </w:r>
      <w:r w:rsidRPr="00C53CD7">
        <w:rPr>
          <w:rFonts w:asciiTheme="minorHAnsi" w:hAnsiTheme="minorHAnsi" w:cstheme="minorHAnsi"/>
          <w:b/>
        </w:rPr>
        <w:t xml:space="preserve"> Schuman</w:t>
      </w:r>
    </w:p>
    <w:p w:rsidR="00C53CD7" w:rsidRPr="00C53CD7" w:rsidRDefault="00C53CD7" w:rsidP="00C53CD7">
      <w:pPr>
        <w:ind w:firstLine="567"/>
        <w:rPr>
          <w:rFonts w:asciiTheme="minorHAnsi" w:hAnsiTheme="minorHAnsi" w:cstheme="minorHAnsi"/>
        </w:rPr>
      </w:pPr>
      <w:r w:rsidRPr="00C53CD7">
        <w:rPr>
          <w:rFonts w:asciiTheme="minorHAnsi" w:hAnsiTheme="minorHAnsi" w:cstheme="minorHAnsi"/>
        </w:rPr>
        <w:t>11 ter rue Robert Schuman</w:t>
      </w:r>
    </w:p>
    <w:p w:rsidR="00C53CD7" w:rsidRPr="00C53CD7" w:rsidRDefault="00C53CD7" w:rsidP="00C53CD7">
      <w:pPr>
        <w:ind w:firstLine="567"/>
        <w:rPr>
          <w:rFonts w:asciiTheme="minorHAnsi" w:hAnsiTheme="minorHAnsi" w:cstheme="minorHAnsi"/>
        </w:rPr>
      </w:pPr>
      <w:r w:rsidRPr="00C53CD7">
        <w:rPr>
          <w:rFonts w:asciiTheme="minorHAnsi" w:hAnsiTheme="minorHAnsi" w:cstheme="minorHAnsi"/>
        </w:rPr>
        <w:t>62000 ARRAS</w:t>
      </w:r>
    </w:p>
    <w:p w:rsidR="00C53CD7" w:rsidRPr="00C53CD7" w:rsidRDefault="00C53CD7" w:rsidP="00C53CD7">
      <w:pPr>
        <w:ind w:firstLine="567"/>
        <w:rPr>
          <w:rFonts w:asciiTheme="minorHAnsi" w:hAnsiTheme="minorHAnsi" w:cstheme="minorHAnsi"/>
        </w:rPr>
      </w:pPr>
      <w:r w:rsidRPr="00C53CD7">
        <w:rPr>
          <w:rFonts w:asciiTheme="minorHAnsi" w:hAnsiTheme="minorHAnsi" w:cstheme="minorHAnsi"/>
        </w:rPr>
        <w:t>Tel. 03.21.15.53.39</w:t>
      </w:r>
    </w:p>
    <w:p w:rsidR="00813CDD" w:rsidRPr="00C53CD7" w:rsidRDefault="00813CDD" w:rsidP="0041608F">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Béthune</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 xml:space="preserve">324, rue du Faubourg d'Arras </w:t>
      </w:r>
      <w:r w:rsidRPr="00C53CD7">
        <w:rPr>
          <w:rFonts w:asciiTheme="minorHAnsi" w:hAnsiTheme="minorHAnsi" w:cstheme="minorHAnsi"/>
        </w:rPr>
        <w:br/>
        <w:t>62400 BETHUNE</w:t>
      </w:r>
      <w:r w:rsidRPr="00C53CD7">
        <w:rPr>
          <w:rFonts w:asciiTheme="minorHAnsi" w:hAnsiTheme="minorHAnsi" w:cstheme="minorHAnsi"/>
        </w:rPr>
        <w:br/>
        <w:t>Tél : 03.21.62.90.91</w:t>
      </w:r>
    </w:p>
    <w:p w:rsidR="00C53CD7" w:rsidRPr="00C53CD7" w:rsidRDefault="00C53CD7" w:rsidP="0041608F">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Cambrai</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8 rue de l'Ecu de France / 1er étage</w:t>
      </w:r>
      <w:r w:rsidRPr="00C53CD7">
        <w:rPr>
          <w:rFonts w:asciiTheme="minorHAnsi" w:hAnsiTheme="minorHAnsi" w:cstheme="minorHAnsi"/>
        </w:rPr>
        <w:br/>
        <w:t>59400 CAMBRAI</w:t>
      </w:r>
    </w:p>
    <w:p w:rsidR="00C53CD7" w:rsidRPr="00C53CD7" w:rsidRDefault="00C53CD7" w:rsidP="008E68C0">
      <w:pPr>
        <w:ind w:firstLine="567"/>
        <w:rPr>
          <w:rFonts w:asciiTheme="minorHAnsi" w:hAnsiTheme="minorHAnsi" w:cstheme="minorHAnsi"/>
        </w:rPr>
      </w:pPr>
      <w:r w:rsidRPr="00C53CD7">
        <w:rPr>
          <w:rFonts w:asciiTheme="minorHAnsi" w:hAnsiTheme="minorHAnsi" w:cstheme="minorHAnsi"/>
        </w:rPr>
        <w:t>Tél : 03.27.85.10.59</w:t>
      </w:r>
    </w:p>
    <w:p w:rsidR="00C53CD7" w:rsidRPr="00C53CD7" w:rsidRDefault="00C53CD7" w:rsidP="00C53CD7">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Hazebrouck</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 xml:space="preserve">61, rue du Rivage </w:t>
      </w:r>
      <w:r w:rsidRPr="00C53CD7">
        <w:rPr>
          <w:rFonts w:asciiTheme="minorHAnsi" w:hAnsiTheme="minorHAnsi" w:cstheme="minorHAnsi"/>
        </w:rPr>
        <w:br/>
        <w:t xml:space="preserve">59190 </w:t>
      </w:r>
      <w:r w:rsidRPr="00C53CD7">
        <w:rPr>
          <w:rFonts w:asciiTheme="minorHAnsi" w:hAnsiTheme="minorHAnsi" w:cstheme="minorHAnsi"/>
          <w:bCs/>
        </w:rPr>
        <w:t>HAZEBROUCK</w:t>
      </w:r>
      <w:r w:rsidRPr="00C53CD7">
        <w:rPr>
          <w:rFonts w:asciiTheme="minorHAnsi" w:hAnsiTheme="minorHAnsi" w:cstheme="minorHAnsi"/>
          <w:bCs/>
        </w:rPr>
        <w:br/>
      </w:r>
      <w:r w:rsidRPr="00C53CD7">
        <w:rPr>
          <w:rFonts w:asciiTheme="minorHAnsi" w:hAnsiTheme="minorHAnsi" w:cstheme="minorHAnsi"/>
        </w:rPr>
        <w:t>Tél : 03.28.44.44.34</w:t>
      </w:r>
    </w:p>
    <w:p w:rsidR="00C53CD7" w:rsidRPr="00C53CD7" w:rsidRDefault="00C53CD7" w:rsidP="00C53CD7">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Lambersart</w:t>
      </w:r>
    </w:p>
    <w:p w:rsidR="00813CDD" w:rsidRPr="00C53CD7" w:rsidRDefault="00813CDD" w:rsidP="008E68C0">
      <w:pPr>
        <w:ind w:left="567"/>
        <w:rPr>
          <w:rFonts w:asciiTheme="minorHAnsi" w:hAnsiTheme="minorHAnsi" w:cstheme="minorHAnsi"/>
        </w:rPr>
      </w:pPr>
      <w:r w:rsidRPr="00C53CD7">
        <w:rPr>
          <w:rFonts w:asciiTheme="minorHAnsi" w:hAnsiTheme="minorHAnsi" w:cstheme="minorHAnsi"/>
        </w:rPr>
        <w:t>496 avenue de Dunkerque</w:t>
      </w:r>
      <w:r w:rsidRPr="00C53CD7">
        <w:rPr>
          <w:rFonts w:asciiTheme="minorHAnsi" w:hAnsiTheme="minorHAnsi" w:cstheme="minorHAnsi"/>
        </w:rPr>
        <w:br/>
        <w:t xml:space="preserve">59130 </w:t>
      </w:r>
      <w:r w:rsidRPr="00C53CD7">
        <w:rPr>
          <w:rFonts w:asciiTheme="minorHAnsi" w:hAnsiTheme="minorHAnsi" w:cstheme="minorHAnsi"/>
          <w:bCs/>
        </w:rPr>
        <w:t>LAMBERSART</w:t>
      </w:r>
      <w:r w:rsidRPr="00C53CD7">
        <w:rPr>
          <w:rFonts w:asciiTheme="minorHAnsi" w:hAnsiTheme="minorHAnsi" w:cstheme="minorHAnsi"/>
          <w:bCs/>
        </w:rPr>
        <w:br/>
      </w:r>
      <w:r w:rsidRPr="00C53CD7">
        <w:rPr>
          <w:rFonts w:asciiTheme="minorHAnsi" w:hAnsiTheme="minorHAnsi" w:cstheme="minorHAnsi"/>
        </w:rPr>
        <w:t xml:space="preserve">Tél : </w:t>
      </w:r>
      <w:r w:rsidR="00F814D9">
        <w:rPr>
          <w:rFonts w:asciiTheme="minorHAnsi" w:hAnsiTheme="minorHAnsi" w:cstheme="minorHAnsi"/>
        </w:rPr>
        <w:t>03.66.72.99.39</w:t>
      </w:r>
    </w:p>
    <w:p w:rsidR="00813CDD" w:rsidRPr="00C53CD7" w:rsidRDefault="00813CDD" w:rsidP="0041608F">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Lens</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4 Place République</w:t>
      </w:r>
      <w:r w:rsidR="00F814D9">
        <w:rPr>
          <w:rFonts w:asciiTheme="minorHAnsi" w:hAnsiTheme="minorHAnsi" w:cstheme="minorHAnsi"/>
        </w:rPr>
        <w:br/>
        <w:t>62300 LENS</w:t>
      </w:r>
      <w:r w:rsidR="00F814D9">
        <w:rPr>
          <w:rFonts w:asciiTheme="minorHAnsi" w:hAnsiTheme="minorHAnsi" w:cstheme="minorHAnsi"/>
        </w:rPr>
        <w:br/>
        <w:t>Tél : 03.21.14.33.80</w:t>
      </w:r>
    </w:p>
    <w:p w:rsidR="00C53CD7" w:rsidRPr="00C53CD7" w:rsidRDefault="00C53CD7" w:rsidP="0041608F">
      <w:pPr>
        <w:rPr>
          <w:rFonts w:asciiTheme="minorHAnsi" w:hAnsiTheme="minorHAnsi" w:cstheme="minorHAnsi"/>
        </w:rPr>
      </w:pPr>
    </w:p>
    <w:p w:rsidR="00C53CD7" w:rsidRDefault="00813CDD" w:rsidP="0041608F">
      <w:pPr>
        <w:rPr>
          <w:rFonts w:asciiTheme="minorHAnsi" w:hAnsiTheme="minorHAnsi" w:cstheme="minorHAnsi"/>
        </w:rPr>
      </w:pPr>
      <w:r w:rsidRPr="00C53CD7">
        <w:rPr>
          <w:rFonts w:asciiTheme="minorHAnsi" w:hAnsiTheme="minorHAnsi" w:cstheme="minorHAnsi"/>
          <w:b/>
          <w:bCs/>
        </w:rPr>
        <w:t xml:space="preserve">SIEGE SOCIAL </w:t>
      </w:r>
    </w:p>
    <w:p w:rsidR="00813CDD" w:rsidRPr="00C53CD7" w:rsidRDefault="00813CDD" w:rsidP="008E68C0">
      <w:pPr>
        <w:ind w:left="567"/>
        <w:rPr>
          <w:rFonts w:asciiTheme="minorHAnsi" w:hAnsiTheme="minorHAnsi" w:cstheme="minorHAnsi"/>
        </w:rPr>
      </w:pPr>
      <w:r w:rsidRPr="00C53CD7">
        <w:rPr>
          <w:rFonts w:asciiTheme="minorHAnsi" w:hAnsiTheme="minorHAnsi" w:cstheme="minorHAnsi"/>
        </w:rPr>
        <w:t xml:space="preserve">4, rue des Buisses </w:t>
      </w:r>
      <w:r w:rsidRPr="00C53CD7">
        <w:rPr>
          <w:rFonts w:asciiTheme="minorHAnsi" w:hAnsiTheme="minorHAnsi" w:cstheme="minorHAnsi"/>
        </w:rPr>
        <w:br/>
        <w:t xml:space="preserve">59800 </w:t>
      </w:r>
      <w:r w:rsidRPr="00C53CD7">
        <w:rPr>
          <w:rFonts w:asciiTheme="minorHAnsi" w:hAnsiTheme="minorHAnsi" w:cstheme="minorHAnsi"/>
          <w:bCs/>
        </w:rPr>
        <w:t>LILLE</w:t>
      </w:r>
      <w:r w:rsidRPr="00C53CD7">
        <w:rPr>
          <w:rFonts w:asciiTheme="minorHAnsi" w:hAnsiTheme="minorHAnsi" w:cstheme="minorHAnsi"/>
          <w:bCs/>
        </w:rPr>
        <w:br/>
      </w:r>
      <w:r w:rsidRPr="00C53CD7">
        <w:rPr>
          <w:rFonts w:asciiTheme="minorHAnsi" w:hAnsiTheme="minorHAnsi" w:cstheme="minorHAnsi"/>
        </w:rPr>
        <w:t>Tél : 03.28.52.56.50</w:t>
      </w:r>
    </w:p>
    <w:p w:rsidR="00813CDD" w:rsidRPr="00C53CD7" w:rsidRDefault="00813CDD" w:rsidP="0041608F">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Maubeuge</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36 avenue du Pont Rouge</w:t>
      </w:r>
      <w:r w:rsidRPr="00C53CD7">
        <w:rPr>
          <w:rFonts w:asciiTheme="minorHAnsi" w:hAnsiTheme="minorHAnsi" w:cstheme="minorHAnsi"/>
        </w:rPr>
        <w:br/>
        <w:t>59600 MAUBEUGE</w:t>
      </w:r>
      <w:r w:rsidRPr="00C53CD7">
        <w:rPr>
          <w:rFonts w:asciiTheme="minorHAnsi" w:hAnsiTheme="minorHAnsi" w:cstheme="minorHAnsi"/>
        </w:rPr>
        <w:br/>
        <w:t>Tél : 03.27.64.81.20</w:t>
      </w:r>
    </w:p>
    <w:p w:rsidR="00C53CD7" w:rsidRPr="00C53CD7" w:rsidRDefault="00C53CD7" w:rsidP="00C53CD7">
      <w:pPr>
        <w:rPr>
          <w:rFonts w:asciiTheme="minorHAnsi" w:hAnsiTheme="minorHAnsi" w:cstheme="minorHAnsi"/>
        </w:rPr>
      </w:pPr>
    </w:p>
    <w:p w:rsidR="00C53CD7" w:rsidRPr="00C53CD7" w:rsidRDefault="00C53CD7" w:rsidP="0041608F">
      <w:pPr>
        <w:rPr>
          <w:rFonts w:asciiTheme="minorHAnsi" w:hAnsiTheme="minorHAnsi" w:cstheme="minorHAnsi"/>
          <w:b/>
        </w:rPr>
      </w:pPr>
      <w:r w:rsidRPr="00C53CD7">
        <w:rPr>
          <w:rFonts w:asciiTheme="minorHAnsi" w:hAnsiTheme="minorHAnsi" w:cstheme="minorHAnsi"/>
          <w:b/>
        </w:rPr>
        <w:t>Site de Roubaix</w:t>
      </w:r>
    </w:p>
    <w:p w:rsidR="00813CDD" w:rsidRPr="00C53CD7" w:rsidRDefault="00813CDD" w:rsidP="008E68C0">
      <w:pPr>
        <w:ind w:left="567"/>
        <w:rPr>
          <w:rFonts w:asciiTheme="minorHAnsi" w:hAnsiTheme="minorHAnsi" w:cstheme="minorHAnsi"/>
        </w:rPr>
      </w:pPr>
      <w:r w:rsidRPr="00C53CD7">
        <w:rPr>
          <w:rFonts w:asciiTheme="minorHAnsi" w:hAnsiTheme="minorHAnsi" w:cstheme="minorHAnsi"/>
        </w:rPr>
        <w:t>Immeuble "Paraboles III"/ 2ème étage</w:t>
      </w:r>
      <w:r w:rsidRPr="00C53CD7">
        <w:rPr>
          <w:rFonts w:asciiTheme="minorHAnsi" w:hAnsiTheme="minorHAnsi" w:cstheme="minorHAnsi"/>
        </w:rPr>
        <w:br/>
        <w:t xml:space="preserve">2 Bd du Général Leclerc </w:t>
      </w:r>
      <w:r w:rsidRPr="00C53CD7">
        <w:rPr>
          <w:rFonts w:asciiTheme="minorHAnsi" w:hAnsiTheme="minorHAnsi" w:cstheme="minorHAnsi"/>
        </w:rPr>
        <w:br/>
        <w:t>59100</w:t>
      </w:r>
      <w:r w:rsidRPr="00C53CD7">
        <w:rPr>
          <w:rFonts w:asciiTheme="minorHAnsi" w:hAnsiTheme="minorHAnsi" w:cstheme="minorHAnsi"/>
          <w:bCs/>
        </w:rPr>
        <w:t xml:space="preserve"> ROUBAIX</w:t>
      </w:r>
      <w:r w:rsidRPr="00C53CD7">
        <w:rPr>
          <w:rFonts w:asciiTheme="minorHAnsi" w:hAnsiTheme="minorHAnsi" w:cstheme="minorHAnsi"/>
          <w:bCs/>
        </w:rPr>
        <w:br/>
        <w:t>Tél : 03.28.33.63.60</w:t>
      </w:r>
    </w:p>
    <w:p w:rsidR="00813CDD" w:rsidRPr="00C53CD7" w:rsidRDefault="00813CDD" w:rsidP="0041608F">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Saint-Omer</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4 rue de l'Arsenal / 2ème étage</w:t>
      </w:r>
      <w:r w:rsidRPr="00C53CD7">
        <w:rPr>
          <w:rFonts w:asciiTheme="minorHAnsi" w:hAnsiTheme="minorHAnsi" w:cstheme="minorHAnsi"/>
        </w:rPr>
        <w:br/>
        <w:t xml:space="preserve">62500 </w:t>
      </w:r>
      <w:r w:rsidRPr="00C53CD7">
        <w:rPr>
          <w:rFonts w:asciiTheme="minorHAnsi" w:hAnsiTheme="minorHAnsi" w:cstheme="minorHAnsi"/>
          <w:bCs/>
        </w:rPr>
        <w:t>SAINT-OMER</w:t>
      </w:r>
      <w:r w:rsidRPr="00C53CD7">
        <w:rPr>
          <w:rFonts w:asciiTheme="minorHAnsi" w:hAnsiTheme="minorHAnsi" w:cstheme="minorHAnsi"/>
          <w:bCs/>
        </w:rPr>
        <w:br/>
      </w:r>
      <w:r w:rsidRPr="00C53CD7">
        <w:rPr>
          <w:rFonts w:asciiTheme="minorHAnsi" w:hAnsiTheme="minorHAnsi" w:cstheme="minorHAnsi"/>
        </w:rPr>
        <w:t>Tél : 03.91.92.99.50</w:t>
      </w:r>
    </w:p>
    <w:p w:rsidR="00813CDD" w:rsidRPr="00C53CD7" w:rsidRDefault="00813CDD" w:rsidP="0041608F">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Sin le Noble</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309 avenue du Maréchal Leclerc / 1er étage</w:t>
      </w:r>
      <w:r w:rsidRPr="00C53CD7">
        <w:rPr>
          <w:rFonts w:asciiTheme="minorHAnsi" w:hAnsiTheme="minorHAnsi" w:cstheme="minorHAnsi"/>
        </w:rPr>
        <w:br/>
        <w:t>59450 SIN LE NOBLE</w:t>
      </w:r>
      <w:r w:rsidRPr="00C53CD7">
        <w:rPr>
          <w:rFonts w:asciiTheme="minorHAnsi" w:hAnsiTheme="minorHAnsi" w:cstheme="minorHAnsi"/>
        </w:rPr>
        <w:br/>
        <w:t>Tél : 03.27.08.80.15</w:t>
      </w:r>
    </w:p>
    <w:p w:rsidR="00C53CD7" w:rsidRPr="00C53CD7" w:rsidRDefault="00C53CD7" w:rsidP="0041608F">
      <w:pPr>
        <w:rPr>
          <w:rFonts w:asciiTheme="minorHAnsi" w:hAnsiTheme="minorHAnsi" w:cstheme="minorHAnsi"/>
        </w:rPr>
      </w:pPr>
    </w:p>
    <w:p w:rsidR="00C53CD7" w:rsidRPr="00C53CD7" w:rsidRDefault="00C53CD7" w:rsidP="0041608F">
      <w:pPr>
        <w:rPr>
          <w:rFonts w:asciiTheme="minorHAnsi" w:hAnsiTheme="minorHAnsi" w:cstheme="minorHAnsi"/>
          <w:b/>
        </w:rPr>
      </w:pPr>
      <w:r w:rsidRPr="00C53CD7">
        <w:rPr>
          <w:rFonts w:asciiTheme="minorHAnsi" w:hAnsiTheme="minorHAnsi" w:cstheme="minorHAnsi"/>
          <w:b/>
        </w:rPr>
        <w:t>Site de Tourcoing</w:t>
      </w:r>
    </w:p>
    <w:p w:rsidR="00813CDD" w:rsidRPr="00C53CD7" w:rsidRDefault="00813CDD" w:rsidP="008E68C0">
      <w:pPr>
        <w:ind w:left="567"/>
        <w:rPr>
          <w:rFonts w:asciiTheme="minorHAnsi" w:hAnsiTheme="minorHAnsi" w:cstheme="minorHAnsi"/>
        </w:rPr>
      </w:pPr>
      <w:r w:rsidRPr="00C53CD7">
        <w:rPr>
          <w:rFonts w:asciiTheme="minorHAnsi" w:hAnsiTheme="minorHAnsi" w:cstheme="minorHAnsi"/>
        </w:rPr>
        <w:t xml:space="preserve">23 rue de Gand </w:t>
      </w:r>
      <w:r w:rsidRPr="00C53CD7">
        <w:rPr>
          <w:rFonts w:asciiTheme="minorHAnsi" w:hAnsiTheme="minorHAnsi" w:cstheme="minorHAnsi"/>
        </w:rPr>
        <w:br/>
        <w:t xml:space="preserve">59200 </w:t>
      </w:r>
      <w:r w:rsidRPr="00C53CD7">
        <w:rPr>
          <w:rFonts w:asciiTheme="minorHAnsi" w:hAnsiTheme="minorHAnsi" w:cstheme="minorHAnsi"/>
          <w:bCs/>
        </w:rPr>
        <w:t>TOURCOING</w:t>
      </w:r>
      <w:r w:rsidRPr="00C53CD7">
        <w:rPr>
          <w:rFonts w:asciiTheme="minorHAnsi" w:hAnsiTheme="minorHAnsi" w:cstheme="minorHAnsi"/>
          <w:bCs/>
        </w:rPr>
        <w:br/>
      </w:r>
      <w:r w:rsidRPr="00C53CD7">
        <w:rPr>
          <w:rFonts w:asciiTheme="minorHAnsi" w:hAnsiTheme="minorHAnsi" w:cstheme="minorHAnsi"/>
        </w:rPr>
        <w:t>Tél : 03.20.76.96.40</w:t>
      </w:r>
    </w:p>
    <w:p w:rsidR="00C53CD7" w:rsidRPr="00C53CD7" w:rsidRDefault="00C53CD7" w:rsidP="008E68C0">
      <w:pPr>
        <w:ind w:firstLine="567"/>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Valenciennes</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 xml:space="preserve">30 </w:t>
      </w:r>
      <w:proofErr w:type="gramStart"/>
      <w:r w:rsidRPr="00C53CD7">
        <w:rPr>
          <w:rFonts w:asciiTheme="minorHAnsi" w:hAnsiTheme="minorHAnsi" w:cstheme="minorHAnsi"/>
        </w:rPr>
        <w:t>rue des frères Dana</w:t>
      </w:r>
      <w:r w:rsidRPr="00C53CD7">
        <w:rPr>
          <w:rFonts w:asciiTheme="minorHAnsi" w:hAnsiTheme="minorHAnsi" w:cstheme="minorHAnsi"/>
        </w:rPr>
        <w:br/>
        <w:t>59300 VALENCIENNES</w:t>
      </w:r>
      <w:r w:rsidRPr="00C53CD7">
        <w:rPr>
          <w:rFonts w:asciiTheme="minorHAnsi" w:hAnsiTheme="minorHAnsi" w:cstheme="minorHAnsi"/>
        </w:rPr>
        <w:br/>
        <w:t>Tél</w:t>
      </w:r>
      <w:proofErr w:type="gramEnd"/>
      <w:r w:rsidRPr="00C53CD7">
        <w:rPr>
          <w:rFonts w:asciiTheme="minorHAnsi" w:hAnsiTheme="minorHAnsi" w:cstheme="minorHAnsi"/>
        </w:rPr>
        <w:t xml:space="preserve"> : 03.27.38.11.80</w:t>
      </w:r>
    </w:p>
    <w:p w:rsidR="00813CDD" w:rsidRPr="00C53CD7" w:rsidRDefault="00813CDD" w:rsidP="0041608F">
      <w:pPr>
        <w:rPr>
          <w:rFonts w:asciiTheme="minorHAnsi" w:hAnsiTheme="minorHAnsi" w:cstheme="minorHAnsi"/>
        </w:rPr>
      </w:pPr>
    </w:p>
    <w:p w:rsidR="00C53CD7" w:rsidRPr="00C53CD7" w:rsidRDefault="00C53CD7" w:rsidP="0041608F">
      <w:pPr>
        <w:rPr>
          <w:rFonts w:asciiTheme="minorHAnsi" w:hAnsiTheme="minorHAnsi" w:cstheme="minorHAnsi"/>
          <w:b/>
        </w:rPr>
      </w:pPr>
      <w:r w:rsidRPr="00C53CD7">
        <w:rPr>
          <w:rFonts w:asciiTheme="minorHAnsi" w:hAnsiTheme="minorHAnsi" w:cstheme="minorHAnsi"/>
          <w:b/>
        </w:rPr>
        <w:t>Site de Villeneuve d’Ascq</w:t>
      </w:r>
    </w:p>
    <w:p w:rsidR="00813CDD" w:rsidRPr="00C53CD7" w:rsidRDefault="00813CDD" w:rsidP="008E68C0">
      <w:pPr>
        <w:ind w:left="567"/>
        <w:rPr>
          <w:rFonts w:asciiTheme="minorHAnsi" w:hAnsiTheme="minorHAnsi" w:cstheme="minorHAnsi"/>
        </w:rPr>
      </w:pPr>
      <w:r w:rsidRPr="00C53CD7">
        <w:rPr>
          <w:rFonts w:asciiTheme="minorHAnsi" w:hAnsiTheme="minorHAnsi" w:cstheme="minorHAnsi"/>
        </w:rPr>
        <w:t>8, rue Denis papin / RDC</w:t>
      </w:r>
      <w:r w:rsidRPr="00C53CD7">
        <w:rPr>
          <w:rFonts w:asciiTheme="minorHAnsi" w:hAnsiTheme="minorHAnsi" w:cstheme="minorHAnsi"/>
        </w:rPr>
        <w:br/>
        <w:t>59650</w:t>
      </w:r>
      <w:r w:rsidRPr="00C53CD7">
        <w:rPr>
          <w:rFonts w:asciiTheme="minorHAnsi" w:hAnsiTheme="minorHAnsi" w:cstheme="minorHAnsi"/>
          <w:bCs/>
        </w:rPr>
        <w:t xml:space="preserve"> VILLENEUVE D'ASCQ</w:t>
      </w:r>
      <w:r w:rsidRPr="00C53CD7">
        <w:rPr>
          <w:rFonts w:asciiTheme="minorHAnsi" w:hAnsiTheme="minorHAnsi" w:cstheme="minorHAnsi"/>
          <w:bCs/>
        </w:rPr>
        <w:br/>
      </w:r>
      <w:r w:rsidRPr="00C53CD7">
        <w:rPr>
          <w:rFonts w:asciiTheme="minorHAnsi" w:hAnsiTheme="minorHAnsi" w:cstheme="minorHAnsi"/>
        </w:rPr>
        <w:t xml:space="preserve">Tél : </w:t>
      </w:r>
      <w:hyperlink r:id="rId14" w:history="1">
        <w:r w:rsidR="00F814D9" w:rsidRPr="00F814D9">
          <w:rPr>
            <w:rFonts w:asciiTheme="minorHAnsi" w:hAnsiTheme="minorHAnsi" w:cstheme="minorHAnsi"/>
          </w:rPr>
          <w:t>03</w:t>
        </w:r>
        <w:r w:rsidR="00F814D9">
          <w:rPr>
            <w:rFonts w:asciiTheme="minorHAnsi" w:hAnsiTheme="minorHAnsi" w:cstheme="minorHAnsi"/>
          </w:rPr>
          <w:t>.</w:t>
        </w:r>
        <w:r w:rsidR="00F814D9" w:rsidRPr="00F814D9">
          <w:rPr>
            <w:rFonts w:asciiTheme="minorHAnsi" w:hAnsiTheme="minorHAnsi" w:cstheme="minorHAnsi"/>
          </w:rPr>
          <w:t>74</w:t>
        </w:r>
        <w:r w:rsidR="00F814D9">
          <w:rPr>
            <w:rFonts w:asciiTheme="minorHAnsi" w:hAnsiTheme="minorHAnsi" w:cstheme="minorHAnsi"/>
          </w:rPr>
          <w:t>.</w:t>
        </w:r>
        <w:r w:rsidR="00F814D9" w:rsidRPr="00F814D9">
          <w:rPr>
            <w:rFonts w:asciiTheme="minorHAnsi" w:hAnsiTheme="minorHAnsi" w:cstheme="minorHAnsi"/>
          </w:rPr>
          <w:t>09</w:t>
        </w:r>
        <w:r w:rsidR="00F814D9">
          <w:rPr>
            <w:rFonts w:asciiTheme="minorHAnsi" w:hAnsiTheme="minorHAnsi" w:cstheme="minorHAnsi"/>
          </w:rPr>
          <w:t>.</w:t>
        </w:r>
        <w:r w:rsidR="00F814D9" w:rsidRPr="00F814D9">
          <w:rPr>
            <w:rFonts w:asciiTheme="minorHAnsi" w:hAnsiTheme="minorHAnsi" w:cstheme="minorHAnsi"/>
          </w:rPr>
          <w:t>85</w:t>
        </w:r>
        <w:r w:rsidR="00F814D9">
          <w:rPr>
            <w:rFonts w:asciiTheme="minorHAnsi" w:hAnsiTheme="minorHAnsi" w:cstheme="minorHAnsi"/>
          </w:rPr>
          <w:t>.</w:t>
        </w:r>
        <w:r w:rsidR="00F814D9" w:rsidRPr="00F814D9">
          <w:rPr>
            <w:rFonts w:asciiTheme="minorHAnsi" w:hAnsiTheme="minorHAnsi" w:cstheme="minorHAnsi"/>
          </w:rPr>
          <w:t>49</w:t>
        </w:r>
      </w:hyperlink>
    </w:p>
    <w:p w:rsidR="00813CDD" w:rsidRPr="00C53CD7" w:rsidRDefault="00813CDD" w:rsidP="0041608F">
      <w:pPr>
        <w:rPr>
          <w:rFonts w:asciiTheme="minorHAnsi" w:hAnsiTheme="minorHAnsi" w:cstheme="minorHAnsi"/>
        </w:rPr>
      </w:pPr>
    </w:p>
    <w:p w:rsidR="00813CDD" w:rsidRPr="00C53CD7" w:rsidRDefault="00813CDD" w:rsidP="0041608F">
      <w:pPr>
        <w:rPr>
          <w:rFonts w:asciiTheme="minorHAnsi" w:hAnsiTheme="minorHAnsi" w:cstheme="minorHAnsi"/>
        </w:rPr>
      </w:pPr>
    </w:p>
    <w:p w:rsidR="00813CDD" w:rsidRPr="00C53CD7" w:rsidRDefault="00813CDD" w:rsidP="0041608F">
      <w:pPr>
        <w:rPr>
          <w:rFonts w:asciiTheme="minorHAnsi" w:hAnsiTheme="minorHAnsi" w:cstheme="minorHAnsi"/>
        </w:rPr>
      </w:pPr>
    </w:p>
    <w:p w:rsidR="00813CDD" w:rsidRPr="00C53CD7" w:rsidRDefault="00813CDD" w:rsidP="0041608F">
      <w:pPr>
        <w:rPr>
          <w:rFonts w:asciiTheme="minorHAnsi" w:hAnsiTheme="minorHAnsi" w:cstheme="minorHAnsi"/>
        </w:rPr>
      </w:pPr>
    </w:p>
    <w:p w:rsidR="00813CDD" w:rsidRPr="00C53CD7" w:rsidRDefault="00813CDD" w:rsidP="0041608F">
      <w:pPr>
        <w:rPr>
          <w:rFonts w:asciiTheme="minorHAnsi" w:hAnsiTheme="minorHAnsi" w:cstheme="minorHAnsi"/>
        </w:rPr>
      </w:pPr>
    </w:p>
    <w:p w:rsidR="00813CDD" w:rsidRPr="00C53CD7" w:rsidRDefault="00813CDD" w:rsidP="0041608F">
      <w:pPr>
        <w:rPr>
          <w:rFonts w:asciiTheme="minorHAnsi" w:hAnsiTheme="minorHAnsi" w:cstheme="minorHAnsi"/>
        </w:rPr>
      </w:pPr>
    </w:p>
    <w:p w:rsidR="00813CDD" w:rsidRPr="00C53CD7" w:rsidRDefault="00813CDD" w:rsidP="0041608F">
      <w:pPr>
        <w:rPr>
          <w:rFonts w:asciiTheme="minorHAnsi" w:hAnsiTheme="minorHAnsi" w:cstheme="minorHAnsi"/>
        </w:rPr>
      </w:pPr>
    </w:p>
    <w:p w:rsidR="00813CDD" w:rsidRPr="00C53CD7" w:rsidRDefault="00813CDD" w:rsidP="0041608F">
      <w:pPr>
        <w:rPr>
          <w:rFonts w:asciiTheme="minorHAnsi" w:hAnsiTheme="minorHAnsi" w:cstheme="minorHAnsi"/>
        </w:rPr>
      </w:pPr>
    </w:p>
    <w:p w:rsidR="00813CDD" w:rsidRPr="00C53CD7" w:rsidRDefault="00813CDD" w:rsidP="0041608F">
      <w:pPr>
        <w:rPr>
          <w:rFonts w:asciiTheme="minorHAnsi" w:hAnsiTheme="minorHAnsi" w:cstheme="minorHAnsi"/>
        </w:rPr>
      </w:pPr>
    </w:p>
    <w:p w:rsidR="00813CDD" w:rsidRPr="00C53CD7" w:rsidRDefault="00813CDD" w:rsidP="0041608F">
      <w:pPr>
        <w:rPr>
          <w:rFonts w:asciiTheme="minorHAnsi" w:hAnsiTheme="minorHAnsi" w:cstheme="minorHAnsi"/>
        </w:rPr>
      </w:pPr>
    </w:p>
    <w:p w:rsidR="00813CDD" w:rsidRPr="00C53CD7" w:rsidRDefault="00813CDD" w:rsidP="005754C8">
      <w:pPr>
        <w:rPr>
          <w:rFonts w:asciiTheme="minorHAnsi" w:hAnsiTheme="minorHAnsi" w:cstheme="minorHAnsi"/>
        </w:rPr>
      </w:pPr>
    </w:p>
    <w:sectPr w:rsidR="00813CDD" w:rsidRPr="00C53CD7">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FBC" w:rsidRDefault="00E90FBC" w:rsidP="00DC05C1">
      <w:r>
        <w:separator/>
      </w:r>
    </w:p>
  </w:endnote>
  <w:endnote w:type="continuationSeparator" w:id="0">
    <w:p w:rsidR="00E90FBC" w:rsidRDefault="00E90FBC" w:rsidP="00DC0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9A" w:rsidRPr="00832BFD" w:rsidRDefault="006F795E" w:rsidP="00832BFD">
    <w:pPr>
      <w:pStyle w:val="Pieddepage"/>
      <w:pBdr>
        <w:top w:val="thinThickSmallGap" w:sz="24" w:space="1" w:color="622423" w:themeColor="accent2" w:themeShade="7F"/>
      </w:pBdr>
      <w:tabs>
        <w:tab w:val="clear" w:pos="4536"/>
        <w:tab w:val="clear" w:pos="9072"/>
        <w:tab w:val="left" w:pos="841"/>
      </w:tabs>
      <w:rPr>
        <w:rFonts w:eastAsiaTheme="majorEastAsia" w:cstheme="minorHAnsi"/>
      </w:rPr>
    </w:pPr>
    <w:r>
      <w:rPr>
        <w:rFonts w:eastAsiaTheme="majorEastAsia" w:cstheme="minorHAnsi"/>
      </w:rPr>
      <w:t>CCP-</w:t>
    </w:r>
    <w:sdt>
      <w:sdtPr>
        <w:rPr>
          <w:rFonts w:eastAsiaTheme="majorEastAsia" w:cstheme="minorHAnsi"/>
        </w:rPr>
        <w:id w:val="1724633196"/>
        <w:docPartObj>
          <w:docPartGallery w:val="Page Numbers (Bottom of Page)"/>
          <w:docPartUnique/>
        </w:docPartObj>
      </w:sdtPr>
      <w:sdtContent>
        <w:r w:rsidR="00832BFD" w:rsidRPr="00832BFD">
          <w:rPr>
            <w:rFonts w:eastAsiaTheme="majorEastAsia" w:cstheme="minorHAnsi"/>
            <w:noProof/>
          </w:rPr>
          <mc:AlternateContent>
            <mc:Choice Requires="wps">
              <w:drawing>
                <wp:anchor distT="0" distB="0" distL="114300" distR="114300" simplePos="0" relativeHeight="251659264" behindDoc="0" locked="0" layoutInCell="1" allowOverlap="1" wp14:anchorId="5AE31A92" wp14:editId="557F363E">
                  <wp:simplePos x="0" y="0"/>
                  <wp:positionH relativeFrom="rightMargin">
                    <wp:align>center</wp:align>
                  </wp:positionH>
                  <wp:positionV relativeFrom="bottomMargin">
                    <wp:align>center</wp:align>
                  </wp:positionV>
                  <wp:extent cx="561975" cy="561975"/>
                  <wp:effectExtent l="9525" t="9525" r="9525" b="9525"/>
                  <wp:wrapNone/>
                  <wp:docPr id="605"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832BFD" w:rsidRDefault="00832BFD">
                              <w:pPr>
                                <w:pStyle w:val="Pieddepage"/>
                                <w:rPr>
                                  <w:color w:val="4F81BD" w:themeColor="accent1"/>
                                </w:rPr>
                              </w:pPr>
                              <w:r>
                                <w:fldChar w:fldCharType="begin"/>
                              </w:r>
                              <w:r>
                                <w:instrText>PAGE  \* MERGEFORMAT</w:instrText>
                              </w:r>
                              <w:r>
                                <w:fldChar w:fldCharType="separate"/>
                              </w:r>
                              <w:r w:rsidR="006F795E" w:rsidRPr="006F795E">
                                <w:rPr>
                                  <w:noProof/>
                                  <w:color w:val="4F81BD" w:themeColor="accent1"/>
                                </w:rPr>
                                <w:t>7</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Ellipse 6"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" filled="f" fillcolor="#c0504d" strokecolor="#adc1d9" strokeweight="1pt">
                  <v:textbox inset="0,0,0,0">
                    <w:txbxContent>
                      <w:p w:rsidR="00832BFD" w:rsidRDefault="00832BFD">
                        <w:pPr>
                          <w:pStyle w:val="Pieddepage"/>
                          <w:rPr>
                            <w:color w:val="4F81BD" w:themeColor="accent1"/>
                          </w:rPr>
                        </w:pPr>
                        <w:r>
                          <w:fldChar w:fldCharType="begin"/>
                        </w:r>
                        <w:r>
                          <w:instrText>PAGE  \* MERGEFORMAT</w:instrText>
                        </w:r>
                        <w:r>
                          <w:fldChar w:fldCharType="separate"/>
                        </w:r>
                        <w:r w:rsidR="006F795E" w:rsidRPr="006F795E">
                          <w:rPr>
                            <w:noProof/>
                            <w:color w:val="4F81BD" w:themeColor="accent1"/>
                          </w:rPr>
                          <w:t>7</w:t>
                        </w:r>
                        <w:r>
                          <w:rPr>
                            <w:color w:val="4F81BD" w:themeColor="accent1"/>
                          </w:rPr>
                          <w:fldChar w:fldCharType="end"/>
                        </w:r>
                      </w:p>
                    </w:txbxContent>
                  </v:textbox>
                  <w10:wrap anchorx="margin" anchory="margin"/>
                </v:oval>
              </w:pict>
            </mc:Fallback>
          </mc:AlternateContent>
        </w:r>
      </w:sdtContent>
    </w:sdt>
    <w:r w:rsidR="00832BFD" w:rsidRPr="00832BFD">
      <w:rPr>
        <w:rFonts w:eastAsiaTheme="majorEastAsia" w:cstheme="minorHAnsi"/>
      </w:rPr>
      <w:t>Marché Maintenance sécurité incendie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FBC" w:rsidRDefault="00E90FBC" w:rsidP="00DC05C1">
      <w:r>
        <w:separator/>
      </w:r>
    </w:p>
  </w:footnote>
  <w:footnote w:type="continuationSeparator" w:id="0">
    <w:p w:rsidR="00E90FBC" w:rsidRDefault="00E90FBC" w:rsidP="00DC0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179D0A"/>
    <w:multiLevelType w:val="hybridMultilevel"/>
    <w:tmpl w:val="3EC3CD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F66AB93"/>
    <w:multiLevelType w:val="hybridMultilevel"/>
    <w:tmpl w:val="4DBBB4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8460E8"/>
    <w:multiLevelType w:val="hybridMultilevel"/>
    <w:tmpl w:val="C9A8E4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54A1705"/>
    <w:multiLevelType w:val="multilevel"/>
    <w:tmpl w:val="A546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D57E5D"/>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8DA56A3"/>
    <w:multiLevelType w:val="hybridMultilevel"/>
    <w:tmpl w:val="C46CD7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294A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6451A01"/>
    <w:multiLevelType w:val="hybridMultilevel"/>
    <w:tmpl w:val="A1E2F5D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5C1D70"/>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FF372BB"/>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10270CB"/>
    <w:multiLevelType w:val="hybridMultilevel"/>
    <w:tmpl w:val="FC6EB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145117B"/>
    <w:multiLevelType w:val="multilevel"/>
    <w:tmpl w:val="AC20E3F2"/>
    <w:lvl w:ilvl="0">
      <w:start w:val="1"/>
      <w:numFmt w:val="bullet"/>
      <w:lvlText w:val="R"/>
      <w:lvlJc w:val="left"/>
      <w:pPr>
        <w:tabs>
          <w:tab w:val="num" w:pos="720"/>
        </w:tabs>
        <w:ind w:left="720" w:hanging="360"/>
      </w:pPr>
      <w:rPr>
        <w:rFonts w:ascii="Wingdings 2" w:hAnsi="Wingdings 2"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11887D"/>
    <w:multiLevelType w:val="hybridMultilevel"/>
    <w:tmpl w:val="6F2BBC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7C26FF3"/>
    <w:multiLevelType w:val="hybridMultilevel"/>
    <w:tmpl w:val="B8729D82"/>
    <w:lvl w:ilvl="0" w:tplc="EB84B6EA">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8393A3D"/>
    <w:multiLevelType w:val="hybridMultilevel"/>
    <w:tmpl w:val="EDA2F52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A77825"/>
    <w:multiLevelType w:val="hybridMultilevel"/>
    <w:tmpl w:val="DA6CF90C"/>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7F53A5"/>
    <w:multiLevelType w:val="multilevel"/>
    <w:tmpl w:val="AC20E3F2"/>
    <w:lvl w:ilvl="0">
      <w:start w:val="1"/>
      <w:numFmt w:val="bullet"/>
      <w:lvlText w:val="R"/>
      <w:lvlJc w:val="left"/>
      <w:pPr>
        <w:tabs>
          <w:tab w:val="num" w:pos="720"/>
        </w:tabs>
        <w:ind w:left="720" w:hanging="360"/>
      </w:pPr>
      <w:rPr>
        <w:rFonts w:ascii="Wingdings 2" w:hAnsi="Wingdings 2"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2C15F5"/>
    <w:multiLevelType w:val="hybridMultilevel"/>
    <w:tmpl w:val="22AEB3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6940B5D"/>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77C526A"/>
    <w:multiLevelType w:val="multilevel"/>
    <w:tmpl w:val="EBF2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D22967"/>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9035CEC"/>
    <w:multiLevelType w:val="hybridMultilevel"/>
    <w:tmpl w:val="44A492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B8B15A9"/>
    <w:multiLevelType w:val="hybridMultilevel"/>
    <w:tmpl w:val="35B6E5FE"/>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3CDA42B9"/>
    <w:multiLevelType w:val="multilevel"/>
    <w:tmpl w:val="AC20E3F2"/>
    <w:lvl w:ilvl="0">
      <w:start w:val="1"/>
      <w:numFmt w:val="bullet"/>
      <w:lvlText w:val="R"/>
      <w:lvlJc w:val="left"/>
      <w:pPr>
        <w:tabs>
          <w:tab w:val="num" w:pos="720"/>
        </w:tabs>
        <w:ind w:left="720" w:hanging="360"/>
      </w:pPr>
      <w:rPr>
        <w:rFonts w:ascii="Wingdings 2" w:hAnsi="Wingdings 2"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173BC9"/>
    <w:multiLevelType w:val="hybridMultilevel"/>
    <w:tmpl w:val="2CF62DA6"/>
    <w:lvl w:ilvl="0" w:tplc="4CEA33E4">
      <w:start w:val="4"/>
      <w:numFmt w:val="bullet"/>
      <w:lvlText w:val="-"/>
      <w:lvlJc w:val="left"/>
      <w:pPr>
        <w:ind w:left="720" w:hanging="360"/>
      </w:pPr>
      <w:rPr>
        <w:rFonts w:ascii="SymbolMT" w:eastAsia="SymbolMT" w:hAnsi="ArialMT" w:cs="SymbolMT"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2F03A39"/>
    <w:multiLevelType w:val="multilevel"/>
    <w:tmpl w:val="AC20E3F2"/>
    <w:lvl w:ilvl="0">
      <w:start w:val="1"/>
      <w:numFmt w:val="bullet"/>
      <w:lvlText w:val="R"/>
      <w:lvlJc w:val="left"/>
      <w:pPr>
        <w:tabs>
          <w:tab w:val="num" w:pos="720"/>
        </w:tabs>
        <w:ind w:left="720" w:hanging="360"/>
      </w:pPr>
      <w:rPr>
        <w:rFonts w:ascii="Wingdings 2" w:hAnsi="Wingdings 2"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5370DA"/>
    <w:multiLevelType w:val="multilevel"/>
    <w:tmpl w:val="359C0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4E1D21"/>
    <w:multiLevelType w:val="hybridMultilevel"/>
    <w:tmpl w:val="4D2E611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9406A90"/>
    <w:multiLevelType w:val="multilevel"/>
    <w:tmpl w:val="AC20E3F2"/>
    <w:lvl w:ilvl="0">
      <w:start w:val="1"/>
      <w:numFmt w:val="bullet"/>
      <w:lvlText w:val="R"/>
      <w:lvlJc w:val="left"/>
      <w:pPr>
        <w:tabs>
          <w:tab w:val="num" w:pos="720"/>
        </w:tabs>
        <w:ind w:left="720" w:hanging="360"/>
      </w:pPr>
      <w:rPr>
        <w:rFonts w:ascii="Wingdings 2" w:hAnsi="Wingdings 2"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3744A4"/>
    <w:multiLevelType w:val="hybridMultilevel"/>
    <w:tmpl w:val="C0C86E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1E1605D"/>
    <w:multiLevelType w:val="hybridMultilevel"/>
    <w:tmpl w:val="3D22B7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4672805"/>
    <w:multiLevelType w:val="hybridMultilevel"/>
    <w:tmpl w:val="7F9ACBC2"/>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7C90660"/>
    <w:multiLevelType w:val="hybridMultilevel"/>
    <w:tmpl w:val="5E401656"/>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8BE441D"/>
    <w:multiLevelType w:val="hybridMultilevel"/>
    <w:tmpl w:val="A02A1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B441208"/>
    <w:multiLevelType w:val="hybridMultilevel"/>
    <w:tmpl w:val="CF2A38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C014B9E"/>
    <w:multiLevelType w:val="hybridMultilevel"/>
    <w:tmpl w:val="5D54DE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D3468C7"/>
    <w:multiLevelType w:val="multilevel"/>
    <w:tmpl w:val="1054C33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5EF055A6"/>
    <w:multiLevelType w:val="hybridMultilevel"/>
    <w:tmpl w:val="09963A9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nsid w:val="630D38FD"/>
    <w:multiLevelType w:val="hybridMultilevel"/>
    <w:tmpl w:val="F498146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7667573"/>
    <w:multiLevelType w:val="hybridMultilevel"/>
    <w:tmpl w:val="4246D7D4"/>
    <w:lvl w:ilvl="0" w:tplc="6F7429B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793359B"/>
    <w:multiLevelType w:val="hybridMultilevel"/>
    <w:tmpl w:val="99664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0926512"/>
    <w:multiLevelType w:val="hybridMultilevel"/>
    <w:tmpl w:val="B0E4A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0A82276"/>
    <w:multiLevelType w:val="multilevel"/>
    <w:tmpl w:val="A53C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2A56EB5"/>
    <w:multiLevelType w:val="hybridMultilevel"/>
    <w:tmpl w:val="A5A2BE8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9E11283"/>
    <w:multiLevelType w:val="hybridMultilevel"/>
    <w:tmpl w:val="95F67092"/>
    <w:lvl w:ilvl="0" w:tplc="5C8830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E444AB1"/>
    <w:multiLevelType w:val="hybridMultilevel"/>
    <w:tmpl w:val="668A5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F967F09"/>
    <w:multiLevelType w:val="hybridMultilevel"/>
    <w:tmpl w:val="8E06149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4"/>
  </w:num>
  <w:num w:numId="2">
    <w:abstractNumId w:val="36"/>
  </w:num>
  <w:num w:numId="3">
    <w:abstractNumId w:val="31"/>
  </w:num>
  <w:num w:numId="4">
    <w:abstractNumId w:val="21"/>
  </w:num>
  <w:num w:numId="5">
    <w:abstractNumId w:val="40"/>
  </w:num>
  <w:num w:numId="6">
    <w:abstractNumId w:val="46"/>
  </w:num>
  <w:num w:numId="7">
    <w:abstractNumId w:val="38"/>
  </w:num>
  <w:num w:numId="8">
    <w:abstractNumId w:val="24"/>
  </w:num>
  <w:num w:numId="9">
    <w:abstractNumId w:val="30"/>
  </w:num>
  <w:num w:numId="10">
    <w:abstractNumId w:val="6"/>
  </w:num>
  <w:num w:numId="11">
    <w:abstractNumId w:val="4"/>
  </w:num>
  <w:num w:numId="12">
    <w:abstractNumId w:val="27"/>
  </w:num>
  <w:num w:numId="13">
    <w:abstractNumId w:val="41"/>
  </w:num>
  <w:num w:numId="14">
    <w:abstractNumId w:val="29"/>
  </w:num>
  <w:num w:numId="15">
    <w:abstractNumId w:val="18"/>
  </w:num>
  <w:num w:numId="16">
    <w:abstractNumId w:val="9"/>
  </w:num>
  <w:num w:numId="17">
    <w:abstractNumId w:val="32"/>
  </w:num>
  <w:num w:numId="18">
    <w:abstractNumId w:val="34"/>
  </w:num>
  <w:num w:numId="19">
    <w:abstractNumId w:val="13"/>
  </w:num>
  <w:num w:numId="20">
    <w:abstractNumId w:val="8"/>
  </w:num>
  <w:num w:numId="21">
    <w:abstractNumId w:val="2"/>
  </w:num>
  <w:num w:numId="22">
    <w:abstractNumId w:val="14"/>
  </w:num>
  <w:num w:numId="23">
    <w:abstractNumId w:val="5"/>
  </w:num>
  <w:num w:numId="24">
    <w:abstractNumId w:val="7"/>
  </w:num>
  <w:num w:numId="25">
    <w:abstractNumId w:val="1"/>
  </w:num>
  <w:num w:numId="26">
    <w:abstractNumId w:val="12"/>
  </w:num>
  <w:num w:numId="27">
    <w:abstractNumId w:val="0"/>
  </w:num>
  <w:num w:numId="28">
    <w:abstractNumId w:val="33"/>
  </w:num>
  <w:num w:numId="29">
    <w:abstractNumId w:val="35"/>
  </w:num>
  <w:num w:numId="30">
    <w:abstractNumId w:val="20"/>
  </w:num>
  <w:num w:numId="31">
    <w:abstractNumId w:val="10"/>
  </w:num>
  <w:num w:numId="32">
    <w:abstractNumId w:val="45"/>
  </w:num>
  <w:num w:numId="33">
    <w:abstractNumId w:val="39"/>
  </w:num>
  <w:num w:numId="34">
    <w:abstractNumId w:val="37"/>
  </w:num>
  <w:num w:numId="35">
    <w:abstractNumId w:val="17"/>
  </w:num>
  <w:num w:numId="36">
    <w:abstractNumId w:val="22"/>
  </w:num>
  <w:num w:numId="37">
    <w:abstractNumId w:val="19"/>
  </w:num>
  <w:num w:numId="38">
    <w:abstractNumId w:val="42"/>
  </w:num>
  <w:num w:numId="39">
    <w:abstractNumId w:val="26"/>
  </w:num>
  <w:num w:numId="40">
    <w:abstractNumId w:val="3"/>
  </w:num>
  <w:num w:numId="41">
    <w:abstractNumId w:val="25"/>
  </w:num>
  <w:num w:numId="42">
    <w:abstractNumId w:val="16"/>
  </w:num>
  <w:num w:numId="43">
    <w:abstractNumId w:val="23"/>
  </w:num>
  <w:num w:numId="44">
    <w:abstractNumId w:val="11"/>
  </w:num>
  <w:num w:numId="45">
    <w:abstractNumId w:val="28"/>
  </w:num>
  <w:num w:numId="46">
    <w:abstractNumId w:val="15"/>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5FD"/>
    <w:rsid w:val="00007675"/>
    <w:rsid w:val="000150A3"/>
    <w:rsid w:val="0002079D"/>
    <w:rsid w:val="000264E5"/>
    <w:rsid w:val="00044F4F"/>
    <w:rsid w:val="00045D9D"/>
    <w:rsid w:val="00050FE2"/>
    <w:rsid w:val="000527EF"/>
    <w:rsid w:val="00055ECC"/>
    <w:rsid w:val="00056F5A"/>
    <w:rsid w:val="0005768F"/>
    <w:rsid w:val="000600DE"/>
    <w:rsid w:val="00065B7E"/>
    <w:rsid w:val="00074D77"/>
    <w:rsid w:val="00074DE8"/>
    <w:rsid w:val="00082B2A"/>
    <w:rsid w:val="0008517E"/>
    <w:rsid w:val="00086418"/>
    <w:rsid w:val="00087E23"/>
    <w:rsid w:val="00091D90"/>
    <w:rsid w:val="000A1246"/>
    <w:rsid w:val="000A7FC1"/>
    <w:rsid w:val="000B2171"/>
    <w:rsid w:val="000B449B"/>
    <w:rsid w:val="000F279A"/>
    <w:rsid w:val="00105EEF"/>
    <w:rsid w:val="00115799"/>
    <w:rsid w:val="00120880"/>
    <w:rsid w:val="00121433"/>
    <w:rsid w:val="00124D0F"/>
    <w:rsid w:val="00125425"/>
    <w:rsid w:val="001553B7"/>
    <w:rsid w:val="00156ED2"/>
    <w:rsid w:val="0016559E"/>
    <w:rsid w:val="00171391"/>
    <w:rsid w:val="0017449A"/>
    <w:rsid w:val="00182F75"/>
    <w:rsid w:val="00184325"/>
    <w:rsid w:val="00190BEE"/>
    <w:rsid w:val="0019795D"/>
    <w:rsid w:val="001A31DB"/>
    <w:rsid w:val="001E0D4F"/>
    <w:rsid w:val="001E131B"/>
    <w:rsid w:val="001E408E"/>
    <w:rsid w:val="001E526F"/>
    <w:rsid w:val="001E68FD"/>
    <w:rsid w:val="001F117D"/>
    <w:rsid w:val="001F3C9B"/>
    <w:rsid w:val="001F4D8A"/>
    <w:rsid w:val="00200F5A"/>
    <w:rsid w:val="0022510F"/>
    <w:rsid w:val="00233355"/>
    <w:rsid w:val="002408F7"/>
    <w:rsid w:val="0024112A"/>
    <w:rsid w:val="00245A46"/>
    <w:rsid w:val="00250639"/>
    <w:rsid w:val="002635AC"/>
    <w:rsid w:val="0027018B"/>
    <w:rsid w:val="00272E54"/>
    <w:rsid w:val="00275E83"/>
    <w:rsid w:val="002765D1"/>
    <w:rsid w:val="00290F7E"/>
    <w:rsid w:val="00294AE5"/>
    <w:rsid w:val="0029560D"/>
    <w:rsid w:val="002D0ACF"/>
    <w:rsid w:val="002D3439"/>
    <w:rsid w:val="002D4FE0"/>
    <w:rsid w:val="002E1628"/>
    <w:rsid w:val="002E4142"/>
    <w:rsid w:val="00301456"/>
    <w:rsid w:val="003020F1"/>
    <w:rsid w:val="0031440E"/>
    <w:rsid w:val="0032758B"/>
    <w:rsid w:val="00334BEE"/>
    <w:rsid w:val="0034390D"/>
    <w:rsid w:val="00345620"/>
    <w:rsid w:val="003573B1"/>
    <w:rsid w:val="003630F4"/>
    <w:rsid w:val="00363D1B"/>
    <w:rsid w:val="00370C07"/>
    <w:rsid w:val="00371375"/>
    <w:rsid w:val="00377982"/>
    <w:rsid w:val="00381309"/>
    <w:rsid w:val="00390355"/>
    <w:rsid w:val="003A4FAF"/>
    <w:rsid w:val="003B5B47"/>
    <w:rsid w:val="003B66FC"/>
    <w:rsid w:val="003C2F6F"/>
    <w:rsid w:val="003D6DEE"/>
    <w:rsid w:val="003F0BC0"/>
    <w:rsid w:val="003F278C"/>
    <w:rsid w:val="003F4D9A"/>
    <w:rsid w:val="003F52B5"/>
    <w:rsid w:val="003F762E"/>
    <w:rsid w:val="00401D2B"/>
    <w:rsid w:val="00410C76"/>
    <w:rsid w:val="00413126"/>
    <w:rsid w:val="0041470B"/>
    <w:rsid w:val="0041608F"/>
    <w:rsid w:val="00425DD2"/>
    <w:rsid w:val="0042661D"/>
    <w:rsid w:val="00426868"/>
    <w:rsid w:val="0044290D"/>
    <w:rsid w:val="004445C3"/>
    <w:rsid w:val="00467528"/>
    <w:rsid w:val="0047033C"/>
    <w:rsid w:val="00470882"/>
    <w:rsid w:val="00472B3F"/>
    <w:rsid w:val="00481789"/>
    <w:rsid w:val="004853B0"/>
    <w:rsid w:val="004A06AB"/>
    <w:rsid w:val="004C29A9"/>
    <w:rsid w:val="004C410D"/>
    <w:rsid w:val="004C72E6"/>
    <w:rsid w:val="004D218A"/>
    <w:rsid w:val="004E3A90"/>
    <w:rsid w:val="004F4515"/>
    <w:rsid w:val="004F4E80"/>
    <w:rsid w:val="004F5C1C"/>
    <w:rsid w:val="005007A6"/>
    <w:rsid w:val="00504997"/>
    <w:rsid w:val="005072FE"/>
    <w:rsid w:val="005154EE"/>
    <w:rsid w:val="005232AB"/>
    <w:rsid w:val="005339F8"/>
    <w:rsid w:val="005444CA"/>
    <w:rsid w:val="00545BEF"/>
    <w:rsid w:val="00546A3A"/>
    <w:rsid w:val="00552920"/>
    <w:rsid w:val="0055339F"/>
    <w:rsid w:val="00564709"/>
    <w:rsid w:val="00565538"/>
    <w:rsid w:val="00571438"/>
    <w:rsid w:val="005754C8"/>
    <w:rsid w:val="0057602F"/>
    <w:rsid w:val="00576CF3"/>
    <w:rsid w:val="00581BAD"/>
    <w:rsid w:val="00582260"/>
    <w:rsid w:val="00584647"/>
    <w:rsid w:val="00586669"/>
    <w:rsid w:val="00590D26"/>
    <w:rsid w:val="005A0B36"/>
    <w:rsid w:val="005A3EE9"/>
    <w:rsid w:val="005A5D58"/>
    <w:rsid w:val="005B21BB"/>
    <w:rsid w:val="005B5597"/>
    <w:rsid w:val="005B65A8"/>
    <w:rsid w:val="005C602A"/>
    <w:rsid w:val="005C73C9"/>
    <w:rsid w:val="005D0EAC"/>
    <w:rsid w:val="005D134B"/>
    <w:rsid w:val="005D4297"/>
    <w:rsid w:val="005D5449"/>
    <w:rsid w:val="005D54C3"/>
    <w:rsid w:val="005D7782"/>
    <w:rsid w:val="005E3044"/>
    <w:rsid w:val="005E43DA"/>
    <w:rsid w:val="005E6938"/>
    <w:rsid w:val="005F0F87"/>
    <w:rsid w:val="00605453"/>
    <w:rsid w:val="00607A0A"/>
    <w:rsid w:val="00612813"/>
    <w:rsid w:val="0062644A"/>
    <w:rsid w:val="00633D80"/>
    <w:rsid w:val="00635D48"/>
    <w:rsid w:val="00637DBF"/>
    <w:rsid w:val="00641D5D"/>
    <w:rsid w:val="006420A7"/>
    <w:rsid w:val="006421C0"/>
    <w:rsid w:val="00674873"/>
    <w:rsid w:val="006765A2"/>
    <w:rsid w:val="00676BDE"/>
    <w:rsid w:val="00677444"/>
    <w:rsid w:val="00680FC6"/>
    <w:rsid w:val="006855ED"/>
    <w:rsid w:val="00695E5E"/>
    <w:rsid w:val="00695EFB"/>
    <w:rsid w:val="006A2D92"/>
    <w:rsid w:val="006A3B43"/>
    <w:rsid w:val="006A6859"/>
    <w:rsid w:val="006B3884"/>
    <w:rsid w:val="006B6377"/>
    <w:rsid w:val="006D328F"/>
    <w:rsid w:val="006E3A19"/>
    <w:rsid w:val="006E4614"/>
    <w:rsid w:val="006F455A"/>
    <w:rsid w:val="006F795E"/>
    <w:rsid w:val="007045F7"/>
    <w:rsid w:val="00705B17"/>
    <w:rsid w:val="00706E45"/>
    <w:rsid w:val="00706ED3"/>
    <w:rsid w:val="00717343"/>
    <w:rsid w:val="007261E2"/>
    <w:rsid w:val="0072794C"/>
    <w:rsid w:val="00733543"/>
    <w:rsid w:val="007459F9"/>
    <w:rsid w:val="00746B49"/>
    <w:rsid w:val="007470DE"/>
    <w:rsid w:val="00747220"/>
    <w:rsid w:val="0075124C"/>
    <w:rsid w:val="00754293"/>
    <w:rsid w:val="00756F92"/>
    <w:rsid w:val="0075709A"/>
    <w:rsid w:val="00761851"/>
    <w:rsid w:val="00770D23"/>
    <w:rsid w:val="00772F7C"/>
    <w:rsid w:val="007757BE"/>
    <w:rsid w:val="007A725C"/>
    <w:rsid w:val="007B59D7"/>
    <w:rsid w:val="007D1A02"/>
    <w:rsid w:val="007D24AC"/>
    <w:rsid w:val="007D3078"/>
    <w:rsid w:val="007E1769"/>
    <w:rsid w:val="007E4715"/>
    <w:rsid w:val="007E5AEA"/>
    <w:rsid w:val="007F4F59"/>
    <w:rsid w:val="00801B0E"/>
    <w:rsid w:val="00801C4C"/>
    <w:rsid w:val="00804D66"/>
    <w:rsid w:val="00813CDD"/>
    <w:rsid w:val="00815452"/>
    <w:rsid w:val="008233FA"/>
    <w:rsid w:val="008255B8"/>
    <w:rsid w:val="00830670"/>
    <w:rsid w:val="00831520"/>
    <w:rsid w:val="00831D85"/>
    <w:rsid w:val="008325FA"/>
    <w:rsid w:val="00832BFD"/>
    <w:rsid w:val="0084244E"/>
    <w:rsid w:val="008430E5"/>
    <w:rsid w:val="00845905"/>
    <w:rsid w:val="00853829"/>
    <w:rsid w:val="00861C66"/>
    <w:rsid w:val="00871247"/>
    <w:rsid w:val="00877D21"/>
    <w:rsid w:val="00882239"/>
    <w:rsid w:val="00886355"/>
    <w:rsid w:val="00892450"/>
    <w:rsid w:val="0089401A"/>
    <w:rsid w:val="00894F87"/>
    <w:rsid w:val="008B04BB"/>
    <w:rsid w:val="008D1386"/>
    <w:rsid w:val="008D24AD"/>
    <w:rsid w:val="008E30A4"/>
    <w:rsid w:val="008E68C0"/>
    <w:rsid w:val="00900BDC"/>
    <w:rsid w:val="0090171F"/>
    <w:rsid w:val="00917B36"/>
    <w:rsid w:val="0092118B"/>
    <w:rsid w:val="00922ADC"/>
    <w:rsid w:val="00922FBF"/>
    <w:rsid w:val="00932534"/>
    <w:rsid w:val="00936D18"/>
    <w:rsid w:val="00951863"/>
    <w:rsid w:val="00953030"/>
    <w:rsid w:val="00955C4F"/>
    <w:rsid w:val="00960A27"/>
    <w:rsid w:val="00973462"/>
    <w:rsid w:val="009770D7"/>
    <w:rsid w:val="00983E67"/>
    <w:rsid w:val="009926C2"/>
    <w:rsid w:val="009943FA"/>
    <w:rsid w:val="009A5AFD"/>
    <w:rsid w:val="009B3BB9"/>
    <w:rsid w:val="009C0464"/>
    <w:rsid w:val="009C422E"/>
    <w:rsid w:val="009E4DF5"/>
    <w:rsid w:val="009E54BA"/>
    <w:rsid w:val="009F61E8"/>
    <w:rsid w:val="00A00EEF"/>
    <w:rsid w:val="00A078F3"/>
    <w:rsid w:val="00A201BF"/>
    <w:rsid w:val="00A345FD"/>
    <w:rsid w:val="00A43F44"/>
    <w:rsid w:val="00A479E1"/>
    <w:rsid w:val="00A57A78"/>
    <w:rsid w:val="00A65F5F"/>
    <w:rsid w:val="00A828DF"/>
    <w:rsid w:val="00A86E47"/>
    <w:rsid w:val="00A87DCB"/>
    <w:rsid w:val="00A94032"/>
    <w:rsid w:val="00AD0AD4"/>
    <w:rsid w:val="00AD2736"/>
    <w:rsid w:val="00AD7856"/>
    <w:rsid w:val="00AF6E25"/>
    <w:rsid w:val="00B06FB3"/>
    <w:rsid w:val="00B1003E"/>
    <w:rsid w:val="00B14093"/>
    <w:rsid w:val="00B16ED1"/>
    <w:rsid w:val="00B219C0"/>
    <w:rsid w:val="00B27CB1"/>
    <w:rsid w:val="00B300F5"/>
    <w:rsid w:val="00B3065E"/>
    <w:rsid w:val="00B37575"/>
    <w:rsid w:val="00B46906"/>
    <w:rsid w:val="00B50370"/>
    <w:rsid w:val="00B540EF"/>
    <w:rsid w:val="00B6135F"/>
    <w:rsid w:val="00B75E4F"/>
    <w:rsid w:val="00B75FC6"/>
    <w:rsid w:val="00B8207E"/>
    <w:rsid w:val="00B912D6"/>
    <w:rsid w:val="00BA10AF"/>
    <w:rsid w:val="00BB7428"/>
    <w:rsid w:val="00BC07EB"/>
    <w:rsid w:val="00BC67BD"/>
    <w:rsid w:val="00BC723C"/>
    <w:rsid w:val="00BD6A98"/>
    <w:rsid w:val="00BE574C"/>
    <w:rsid w:val="00BE6266"/>
    <w:rsid w:val="00BF1294"/>
    <w:rsid w:val="00BF2CFB"/>
    <w:rsid w:val="00BF35B5"/>
    <w:rsid w:val="00BF7082"/>
    <w:rsid w:val="00C07C1A"/>
    <w:rsid w:val="00C07F92"/>
    <w:rsid w:val="00C1002F"/>
    <w:rsid w:val="00C30D4C"/>
    <w:rsid w:val="00C32FAE"/>
    <w:rsid w:val="00C33452"/>
    <w:rsid w:val="00C53CD7"/>
    <w:rsid w:val="00C612AA"/>
    <w:rsid w:val="00C704EB"/>
    <w:rsid w:val="00C80292"/>
    <w:rsid w:val="00C81AAB"/>
    <w:rsid w:val="00C9111B"/>
    <w:rsid w:val="00CA2829"/>
    <w:rsid w:val="00CA5897"/>
    <w:rsid w:val="00CD449E"/>
    <w:rsid w:val="00CD7633"/>
    <w:rsid w:val="00CE1CC9"/>
    <w:rsid w:val="00CE3034"/>
    <w:rsid w:val="00CE7294"/>
    <w:rsid w:val="00D11F45"/>
    <w:rsid w:val="00D20DA9"/>
    <w:rsid w:val="00D21864"/>
    <w:rsid w:val="00D23D07"/>
    <w:rsid w:val="00D261E1"/>
    <w:rsid w:val="00D32FEE"/>
    <w:rsid w:val="00D3315D"/>
    <w:rsid w:val="00D34607"/>
    <w:rsid w:val="00D35C4A"/>
    <w:rsid w:val="00D35DB0"/>
    <w:rsid w:val="00D419CD"/>
    <w:rsid w:val="00D43539"/>
    <w:rsid w:val="00D47729"/>
    <w:rsid w:val="00D5194A"/>
    <w:rsid w:val="00D60A77"/>
    <w:rsid w:val="00D73BF7"/>
    <w:rsid w:val="00D80936"/>
    <w:rsid w:val="00D82D0D"/>
    <w:rsid w:val="00D85E01"/>
    <w:rsid w:val="00D86FDB"/>
    <w:rsid w:val="00DA55C5"/>
    <w:rsid w:val="00DB3504"/>
    <w:rsid w:val="00DB362D"/>
    <w:rsid w:val="00DB4FFB"/>
    <w:rsid w:val="00DB6DD0"/>
    <w:rsid w:val="00DC05C1"/>
    <w:rsid w:val="00DD7C65"/>
    <w:rsid w:val="00DF0188"/>
    <w:rsid w:val="00DF1391"/>
    <w:rsid w:val="00E075FA"/>
    <w:rsid w:val="00E07B0C"/>
    <w:rsid w:val="00E14837"/>
    <w:rsid w:val="00E14EF5"/>
    <w:rsid w:val="00E2241D"/>
    <w:rsid w:val="00E305FA"/>
    <w:rsid w:val="00E31100"/>
    <w:rsid w:val="00E37DEB"/>
    <w:rsid w:val="00E52C28"/>
    <w:rsid w:val="00E633F8"/>
    <w:rsid w:val="00E63AB4"/>
    <w:rsid w:val="00E66A91"/>
    <w:rsid w:val="00E67873"/>
    <w:rsid w:val="00E707A9"/>
    <w:rsid w:val="00E759E0"/>
    <w:rsid w:val="00E80F69"/>
    <w:rsid w:val="00E90FBC"/>
    <w:rsid w:val="00EA29EA"/>
    <w:rsid w:val="00EA75FD"/>
    <w:rsid w:val="00EB6223"/>
    <w:rsid w:val="00ED4125"/>
    <w:rsid w:val="00EE4DDF"/>
    <w:rsid w:val="00EF2DF6"/>
    <w:rsid w:val="00EF5C93"/>
    <w:rsid w:val="00F0290A"/>
    <w:rsid w:val="00F10082"/>
    <w:rsid w:val="00F12287"/>
    <w:rsid w:val="00F152AE"/>
    <w:rsid w:val="00F26803"/>
    <w:rsid w:val="00F303E4"/>
    <w:rsid w:val="00F3440E"/>
    <w:rsid w:val="00F40B38"/>
    <w:rsid w:val="00F45B25"/>
    <w:rsid w:val="00F45CE5"/>
    <w:rsid w:val="00F4612A"/>
    <w:rsid w:val="00F5393E"/>
    <w:rsid w:val="00F5581C"/>
    <w:rsid w:val="00F66208"/>
    <w:rsid w:val="00F73BCF"/>
    <w:rsid w:val="00F814D9"/>
    <w:rsid w:val="00F93EE2"/>
    <w:rsid w:val="00F96646"/>
    <w:rsid w:val="00FB503B"/>
    <w:rsid w:val="00FC37DC"/>
    <w:rsid w:val="00FD29EE"/>
    <w:rsid w:val="00FE58B6"/>
    <w:rsid w:val="00FF56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18"/>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6B388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re2">
    <w:name w:val="heading 2"/>
    <w:basedOn w:val="Normal"/>
    <w:next w:val="Normal"/>
    <w:link w:val="Titre2Car"/>
    <w:uiPriority w:val="9"/>
    <w:semiHidden/>
    <w:unhideWhenUsed/>
    <w:qFormat/>
    <w:rsid w:val="00973462"/>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Titre3">
    <w:name w:val="heading 3"/>
    <w:basedOn w:val="Normal"/>
    <w:link w:val="Titre3Car"/>
    <w:uiPriority w:val="9"/>
    <w:qFormat/>
    <w:rsid w:val="006B3884"/>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link w:val="ParagraphedelisteCar"/>
    <w:uiPriority w:val="34"/>
    <w:qFormat/>
    <w:rsid w:val="00D86FDB"/>
    <w:pPr>
      <w:spacing w:after="200" w:line="276" w:lineRule="auto"/>
      <w:ind w:left="720"/>
      <w:contextualSpacing/>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customStyle="1" w:styleId="ParagraphedelisteCar">
    <w:name w:val="Paragraphe de liste Car"/>
    <w:basedOn w:val="Policepardfaut"/>
    <w:link w:val="Paragraphedeliste"/>
    <w:uiPriority w:val="34"/>
    <w:rsid w:val="007E5AEA"/>
  </w:style>
  <w:style w:type="character" w:customStyle="1" w:styleId="Titre2Car">
    <w:name w:val="Titre 2 Car"/>
    <w:basedOn w:val="Policepardfaut"/>
    <w:link w:val="Titre2"/>
    <w:uiPriority w:val="9"/>
    <w:semiHidden/>
    <w:rsid w:val="00973462"/>
    <w:rPr>
      <w:rFonts w:asciiTheme="majorHAnsi" w:eastAsiaTheme="majorEastAsia" w:hAnsiTheme="majorHAnsi" w:cstheme="majorBidi"/>
      <w:b/>
      <w:bCs/>
      <w:color w:val="4F81BD" w:themeColor="accent1"/>
      <w:sz w:val="26"/>
      <w:szCs w:val="26"/>
    </w:rPr>
  </w:style>
  <w:style w:type="character" w:styleId="Accentuation">
    <w:name w:val="Emphasis"/>
    <w:basedOn w:val="Policepardfaut"/>
    <w:uiPriority w:val="20"/>
    <w:qFormat/>
    <w:rsid w:val="00413126"/>
    <w:rPr>
      <w:i/>
      <w:iCs/>
    </w:rPr>
  </w:style>
  <w:style w:type="paragraph" w:styleId="NormalWeb">
    <w:name w:val="Normal (Web)"/>
    <w:basedOn w:val="Normal"/>
    <w:uiPriority w:val="99"/>
    <w:semiHidden/>
    <w:unhideWhenUsed/>
    <w:rsid w:val="00A86E47"/>
    <w:pPr>
      <w:spacing w:before="100" w:beforeAutospacing="1" w:after="100" w:afterAutospacing="1"/>
    </w:pPr>
  </w:style>
  <w:style w:type="table" w:customStyle="1" w:styleId="Grilledutableau1">
    <w:name w:val="Grille du tableau1"/>
    <w:basedOn w:val="TableauNormal"/>
    <w:next w:val="Grilledutableau"/>
    <w:uiPriority w:val="39"/>
    <w:rsid w:val="005754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DB4F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18"/>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6B388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re2">
    <w:name w:val="heading 2"/>
    <w:basedOn w:val="Normal"/>
    <w:next w:val="Normal"/>
    <w:link w:val="Titre2Car"/>
    <w:uiPriority w:val="9"/>
    <w:semiHidden/>
    <w:unhideWhenUsed/>
    <w:qFormat/>
    <w:rsid w:val="00973462"/>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Titre3">
    <w:name w:val="heading 3"/>
    <w:basedOn w:val="Normal"/>
    <w:link w:val="Titre3Car"/>
    <w:uiPriority w:val="9"/>
    <w:qFormat/>
    <w:rsid w:val="006B3884"/>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link w:val="ParagraphedelisteCar"/>
    <w:uiPriority w:val="34"/>
    <w:qFormat/>
    <w:rsid w:val="00D86FDB"/>
    <w:pPr>
      <w:spacing w:after="200" w:line="276" w:lineRule="auto"/>
      <w:ind w:left="720"/>
      <w:contextualSpacing/>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customStyle="1" w:styleId="ParagraphedelisteCar">
    <w:name w:val="Paragraphe de liste Car"/>
    <w:basedOn w:val="Policepardfaut"/>
    <w:link w:val="Paragraphedeliste"/>
    <w:uiPriority w:val="34"/>
    <w:rsid w:val="007E5AEA"/>
  </w:style>
  <w:style w:type="character" w:customStyle="1" w:styleId="Titre2Car">
    <w:name w:val="Titre 2 Car"/>
    <w:basedOn w:val="Policepardfaut"/>
    <w:link w:val="Titre2"/>
    <w:uiPriority w:val="9"/>
    <w:semiHidden/>
    <w:rsid w:val="00973462"/>
    <w:rPr>
      <w:rFonts w:asciiTheme="majorHAnsi" w:eastAsiaTheme="majorEastAsia" w:hAnsiTheme="majorHAnsi" w:cstheme="majorBidi"/>
      <w:b/>
      <w:bCs/>
      <w:color w:val="4F81BD" w:themeColor="accent1"/>
      <w:sz w:val="26"/>
      <w:szCs w:val="26"/>
    </w:rPr>
  </w:style>
  <w:style w:type="character" w:styleId="Accentuation">
    <w:name w:val="Emphasis"/>
    <w:basedOn w:val="Policepardfaut"/>
    <w:uiPriority w:val="20"/>
    <w:qFormat/>
    <w:rsid w:val="00413126"/>
    <w:rPr>
      <w:i/>
      <w:iCs/>
    </w:rPr>
  </w:style>
  <w:style w:type="paragraph" w:styleId="NormalWeb">
    <w:name w:val="Normal (Web)"/>
    <w:basedOn w:val="Normal"/>
    <w:uiPriority w:val="99"/>
    <w:semiHidden/>
    <w:unhideWhenUsed/>
    <w:rsid w:val="00A86E47"/>
    <w:pPr>
      <w:spacing w:before="100" w:beforeAutospacing="1" w:after="100" w:afterAutospacing="1"/>
    </w:pPr>
  </w:style>
  <w:style w:type="table" w:customStyle="1" w:styleId="Grilledutableau1">
    <w:name w:val="Grille du tableau1"/>
    <w:basedOn w:val="TableauNormal"/>
    <w:next w:val="Grilledutableau"/>
    <w:uiPriority w:val="39"/>
    <w:rsid w:val="005754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DB4F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45712">
      <w:bodyDiv w:val="1"/>
      <w:marLeft w:val="0"/>
      <w:marRight w:val="0"/>
      <w:marTop w:val="0"/>
      <w:marBottom w:val="0"/>
      <w:divBdr>
        <w:top w:val="none" w:sz="0" w:space="0" w:color="auto"/>
        <w:left w:val="none" w:sz="0" w:space="0" w:color="auto"/>
        <w:bottom w:val="none" w:sz="0" w:space="0" w:color="auto"/>
        <w:right w:val="none" w:sz="0" w:space="0" w:color="auto"/>
      </w:divBdr>
    </w:div>
    <w:div w:id="278223236">
      <w:bodyDiv w:val="1"/>
      <w:marLeft w:val="0"/>
      <w:marRight w:val="0"/>
      <w:marTop w:val="0"/>
      <w:marBottom w:val="0"/>
      <w:divBdr>
        <w:top w:val="none" w:sz="0" w:space="0" w:color="auto"/>
        <w:left w:val="none" w:sz="0" w:space="0" w:color="auto"/>
        <w:bottom w:val="none" w:sz="0" w:space="0" w:color="auto"/>
        <w:right w:val="none" w:sz="0" w:space="0" w:color="auto"/>
      </w:divBdr>
    </w:div>
    <w:div w:id="324406237">
      <w:bodyDiv w:val="1"/>
      <w:marLeft w:val="0"/>
      <w:marRight w:val="0"/>
      <w:marTop w:val="0"/>
      <w:marBottom w:val="0"/>
      <w:divBdr>
        <w:top w:val="none" w:sz="0" w:space="0" w:color="auto"/>
        <w:left w:val="none" w:sz="0" w:space="0" w:color="auto"/>
        <w:bottom w:val="none" w:sz="0" w:space="0" w:color="auto"/>
        <w:right w:val="none" w:sz="0" w:space="0" w:color="auto"/>
      </w:divBdr>
    </w:div>
    <w:div w:id="539052129">
      <w:bodyDiv w:val="1"/>
      <w:marLeft w:val="0"/>
      <w:marRight w:val="0"/>
      <w:marTop w:val="0"/>
      <w:marBottom w:val="0"/>
      <w:divBdr>
        <w:top w:val="none" w:sz="0" w:space="0" w:color="auto"/>
        <w:left w:val="none" w:sz="0" w:space="0" w:color="auto"/>
        <w:bottom w:val="none" w:sz="0" w:space="0" w:color="auto"/>
        <w:right w:val="none" w:sz="0" w:space="0" w:color="auto"/>
      </w:divBdr>
    </w:div>
    <w:div w:id="626938142">
      <w:bodyDiv w:val="1"/>
      <w:marLeft w:val="0"/>
      <w:marRight w:val="0"/>
      <w:marTop w:val="0"/>
      <w:marBottom w:val="0"/>
      <w:divBdr>
        <w:top w:val="none" w:sz="0" w:space="0" w:color="auto"/>
        <w:left w:val="none" w:sz="0" w:space="0" w:color="auto"/>
        <w:bottom w:val="none" w:sz="0" w:space="0" w:color="auto"/>
        <w:right w:val="none" w:sz="0" w:space="0" w:color="auto"/>
      </w:divBdr>
      <w:divsChild>
        <w:div w:id="2131505513">
          <w:marLeft w:val="0"/>
          <w:marRight w:val="0"/>
          <w:marTop w:val="0"/>
          <w:marBottom w:val="0"/>
          <w:divBdr>
            <w:top w:val="none" w:sz="0" w:space="0" w:color="auto"/>
            <w:left w:val="none" w:sz="0" w:space="0" w:color="auto"/>
            <w:bottom w:val="none" w:sz="0" w:space="0" w:color="auto"/>
            <w:right w:val="none" w:sz="0" w:space="0" w:color="auto"/>
          </w:divBdr>
          <w:divsChild>
            <w:div w:id="1110662894">
              <w:marLeft w:val="0"/>
              <w:marRight w:val="0"/>
              <w:marTop w:val="0"/>
              <w:marBottom w:val="0"/>
              <w:divBdr>
                <w:top w:val="none" w:sz="0" w:space="0" w:color="auto"/>
                <w:left w:val="none" w:sz="0" w:space="0" w:color="auto"/>
                <w:bottom w:val="none" w:sz="0" w:space="0" w:color="auto"/>
                <w:right w:val="none" w:sz="0" w:space="0" w:color="auto"/>
              </w:divBdr>
              <w:divsChild>
                <w:div w:id="1425690252">
                  <w:marLeft w:val="0"/>
                  <w:marRight w:val="0"/>
                  <w:marTop w:val="0"/>
                  <w:marBottom w:val="0"/>
                  <w:divBdr>
                    <w:top w:val="none" w:sz="0" w:space="0" w:color="auto"/>
                    <w:left w:val="none" w:sz="0" w:space="0" w:color="auto"/>
                    <w:bottom w:val="none" w:sz="0" w:space="0" w:color="auto"/>
                    <w:right w:val="none" w:sz="0" w:space="0" w:color="auto"/>
                  </w:divBdr>
                  <w:divsChild>
                    <w:div w:id="82578475">
                      <w:marLeft w:val="0"/>
                      <w:marRight w:val="0"/>
                      <w:marTop w:val="0"/>
                      <w:marBottom w:val="0"/>
                      <w:divBdr>
                        <w:top w:val="none" w:sz="0" w:space="0" w:color="auto"/>
                        <w:left w:val="none" w:sz="0" w:space="0" w:color="auto"/>
                        <w:bottom w:val="none" w:sz="0" w:space="0" w:color="auto"/>
                        <w:right w:val="none" w:sz="0" w:space="0" w:color="auto"/>
                      </w:divBdr>
                    </w:div>
                  </w:divsChild>
                </w:div>
                <w:div w:id="1379624308">
                  <w:marLeft w:val="0"/>
                  <w:marRight w:val="0"/>
                  <w:marTop w:val="0"/>
                  <w:marBottom w:val="0"/>
                  <w:divBdr>
                    <w:top w:val="none" w:sz="0" w:space="0" w:color="auto"/>
                    <w:left w:val="none" w:sz="0" w:space="0" w:color="auto"/>
                    <w:bottom w:val="none" w:sz="0" w:space="0" w:color="auto"/>
                    <w:right w:val="none" w:sz="0" w:space="0" w:color="auto"/>
                  </w:divBdr>
                  <w:divsChild>
                    <w:div w:id="199147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417435">
      <w:bodyDiv w:val="1"/>
      <w:marLeft w:val="0"/>
      <w:marRight w:val="0"/>
      <w:marTop w:val="0"/>
      <w:marBottom w:val="0"/>
      <w:divBdr>
        <w:top w:val="none" w:sz="0" w:space="0" w:color="auto"/>
        <w:left w:val="none" w:sz="0" w:space="0" w:color="auto"/>
        <w:bottom w:val="none" w:sz="0" w:space="0" w:color="auto"/>
        <w:right w:val="none" w:sz="0" w:space="0" w:color="auto"/>
      </w:divBdr>
    </w:div>
    <w:div w:id="759107997">
      <w:bodyDiv w:val="1"/>
      <w:marLeft w:val="0"/>
      <w:marRight w:val="0"/>
      <w:marTop w:val="0"/>
      <w:marBottom w:val="0"/>
      <w:divBdr>
        <w:top w:val="none" w:sz="0" w:space="0" w:color="auto"/>
        <w:left w:val="none" w:sz="0" w:space="0" w:color="auto"/>
        <w:bottom w:val="none" w:sz="0" w:space="0" w:color="auto"/>
        <w:right w:val="none" w:sz="0" w:space="0" w:color="auto"/>
      </w:divBdr>
    </w:div>
    <w:div w:id="780805519">
      <w:bodyDiv w:val="1"/>
      <w:marLeft w:val="0"/>
      <w:marRight w:val="0"/>
      <w:marTop w:val="0"/>
      <w:marBottom w:val="0"/>
      <w:divBdr>
        <w:top w:val="none" w:sz="0" w:space="0" w:color="auto"/>
        <w:left w:val="none" w:sz="0" w:space="0" w:color="auto"/>
        <w:bottom w:val="none" w:sz="0" w:space="0" w:color="auto"/>
        <w:right w:val="none" w:sz="0" w:space="0" w:color="auto"/>
      </w:divBdr>
    </w:div>
    <w:div w:id="817571303">
      <w:bodyDiv w:val="1"/>
      <w:marLeft w:val="0"/>
      <w:marRight w:val="0"/>
      <w:marTop w:val="0"/>
      <w:marBottom w:val="0"/>
      <w:divBdr>
        <w:top w:val="none" w:sz="0" w:space="0" w:color="auto"/>
        <w:left w:val="none" w:sz="0" w:space="0" w:color="auto"/>
        <w:bottom w:val="none" w:sz="0" w:space="0" w:color="auto"/>
        <w:right w:val="none" w:sz="0" w:space="0" w:color="auto"/>
      </w:divBdr>
    </w:div>
    <w:div w:id="833110358">
      <w:bodyDiv w:val="1"/>
      <w:marLeft w:val="0"/>
      <w:marRight w:val="0"/>
      <w:marTop w:val="0"/>
      <w:marBottom w:val="0"/>
      <w:divBdr>
        <w:top w:val="none" w:sz="0" w:space="0" w:color="auto"/>
        <w:left w:val="none" w:sz="0" w:space="0" w:color="auto"/>
        <w:bottom w:val="none" w:sz="0" w:space="0" w:color="auto"/>
        <w:right w:val="none" w:sz="0" w:space="0" w:color="auto"/>
      </w:divBdr>
    </w:div>
    <w:div w:id="878779849">
      <w:bodyDiv w:val="1"/>
      <w:marLeft w:val="0"/>
      <w:marRight w:val="0"/>
      <w:marTop w:val="0"/>
      <w:marBottom w:val="0"/>
      <w:divBdr>
        <w:top w:val="none" w:sz="0" w:space="0" w:color="auto"/>
        <w:left w:val="none" w:sz="0" w:space="0" w:color="auto"/>
        <w:bottom w:val="none" w:sz="0" w:space="0" w:color="auto"/>
        <w:right w:val="none" w:sz="0" w:space="0" w:color="auto"/>
      </w:divBdr>
    </w:div>
    <w:div w:id="936794619">
      <w:bodyDiv w:val="1"/>
      <w:marLeft w:val="0"/>
      <w:marRight w:val="0"/>
      <w:marTop w:val="0"/>
      <w:marBottom w:val="0"/>
      <w:divBdr>
        <w:top w:val="none" w:sz="0" w:space="0" w:color="auto"/>
        <w:left w:val="none" w:sz="0" w:space="0" w:color="auto"/>
        <w:bottom w:val="none" w:sz="0" w:space="0" w:color="auto"/>
        <w:right w:val="none" w:sz="0" w:space="0" w:color="auto"/>
      </w:divBdr>
    </w:div>
    <w:div w:id="1192114825">
      <w:bodyDiv w:val="1"/>
      <w:marLeft w:val="0"/>
      <w:marRight w:val="0"/>
      <w:marTop w:val="0"/>
      <w:marBottom w:val="0"/>
      <w:divBdr>
        <w:top w:val="none" w:sz="0" w:space="0" w:color="auto"/>
        <w:left w:val="none" w:sz="0" w:space="0" w:color="auto"/>
        <w:bottom w:val="none" w:sz="0" w:space="0" w:color="auto"/>
        <w:right w:val="none" w:sz="0" w:space="0" w:color="auto"/>
      </w:divBdr>
    </w:div>
    <w:div w:id="1255942385">
      <w:bodyDiv w:val="1"/>
      <w:marLeft w:val="0"/>
      <w:marRight w:val="0"/>
      <w:marTop w:val="0"/>
      <w:marBottom w:val="0"/>
      <w:divBdr>
        <w:top w:val="none" w:sz="0" w:space="0" w:color="auto"/>
        <w:left w:val="none" w:sz="0" w:space="0" w:color="auto"/>
        <w:bottom w:val="none" w:sz="0" w:space="0" w:color="auto"/>
        <w:right w:val="none" w:sz="0" w:space="0" w:color="auto"/>
      </w:divBdr>
    </w:div>
    <w:div w:id="1306593436">
      <w:bodyDiv w:val="1"/>
      <w:marLeft w:val="0"/>
      <w:marRight w:val="0"/>
      <w:marTop w:val="0"/>
      <w:marBottom w:val="0"/>
      <w:divBdr>
        <w:top w:val="none" w:sz="0" w:space="0" w:color="auto"/>
        <w:left w:val="none" w:sz="0" w:space="0" w:color="auto"/>
        <w:bottom w:val="none" w:sz="0" w:space="0" w:color="auto"/>
        <w:right w:val="none" w:sz="0" w:space="0" w:color="auto"/>
      </w:divBdr>
      <w:divsChild>
        <w:div w:id="2072804517">
          <w:marLeft w:val="0"/>
          <w:marRight w:val="0"/>
          <w:marTop w:val="0"/>
          <w:marBottom w:val="0"/>
          <w:divBdr>
            <w:top w:val="none" w:sz="0" w:space="0" w:color="auto"/>
            <w:left w:val="none" w:sz="0" w:space="0" w:color="auto"/>
            <w:bottom w:val="none" w:sz="0" w:space="0" w:color="auto"/>
            <w:right w:val="none" w:sz="0" w:space="0" w:color="auto"/>
          </w:divBdr>
          <w:divsChild>
            <w:div w:id="881668947">
              <w:marLeft w:val="0"/>
              <w:marRight w:val="0"/>
              <w:marTop w:val="0"/>
              <w:marBottom w:val="0"/>
              <w:divBdr>
                <w:top w:val="none" w:sz="0" w:space="0" w:color="auto"/>
                <w:left w:val="none" w:sz="0" w:space="0" w:color="auto"/>
                <w:bottom w:val="none" w:sz="0" w:space="0" w:color="auto"/>
                <w:right w:val="none" w:sz="0" w:space="0" w:color="auto"/>
              </w:divBdr>
            </w:div>
          </w:divsChild>
        </w:div>
        <w:div w:id="883712449">
          <w:marLeft w:val="0"/>
          <w:marRight w:val="0"/>
          <w:marTop w:val="0"/>
          <w:marBottom w:val="0"/>
          <w:divBdr>
            <w:top w:val="none" w:sz="0" w:space="0" w:color="auto"/>
            <w:left w:val="none" w:sz="0" w:space="0" w:color="auto"/>
            <w:bottom w:val="none" w:sz="0" w:space="0" w:color="auto"/>
            <w:right w:val="none" w:sz="0" w:space="0" w:color="auto"/>
          </w:divBdr>
          <w:divsChild>
            <w:div w:id="16292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99658">
      <w:bodyDiv w:val="1"/>
      <w:marLeft w:val="0"/>
      <w:marRight w:val="0"/>
      <w:marTop w:val="0"/>
      <w:marBottom w:val="0"/>
      <w:divBdr>
        <w:top w:val="none" w:sz="0" w:space="0" w:color="auto"/>
        <w:left w:val="none" w:sz="0" w:space="0" w:color="auto"/>
        <w:bottom w:val="none" w:sz="0" w:space="0" w:color="auto"/>
        <w:right w:val="none" w:sz="0" w:space="0" w:color="auto"/>
      </w:divBdr>
    </w:div>
    <w:div w:id="1577128959">
      <w:bodyDiv w:val="1"/>
      <w:marLeft w:val="0"/>
      <w:marRight w:val="0"/>
      <w:marTop w:val="0"/>
      <w:marBottom w:val="0"/>
      <w:divBdr>
        <w:top w:val="none" w:sz="0" w:space="0" w:color="auto"/>
        <w:left w:val="none" w:sz="0" w:space="0" w:color="auto"/>
        <w:bottom w:val="none" w:sz="0" w:space="0" w:color="auto"/>
        <w:right w:val="none" w:sz="0" w:space="0" w:color="auto"/>
      </w:divBdr>
    </w:div>
    <w:div w:id="1746217291">
      <w:bodyDiv w:val="1"/>
      <w:marLeft w:val="0"/>
      <w:marRight w:val="0"/>
      <w:marTop w:val="0"/>
      <w:marBottom w:val="0"/>
      <w:divBdr>
        <w:top w:val="none" w:sz="0" w:space="0" w:color="auto"/>
        <w:left w:val="none" w:sz="0" w:space="0" w:color="auto"/>
        <w:bottom w:val="none" w:sz="0" w:space="0" w:color="auto"/>
        <w:right w:val="none" w:sz="0" w:space="0" w:color="auto"/>
      </w:divBdr>
    </w:div>
    <w:div w:id="1872911277">
      <w:bodyDiv w:val="1"/>
      <w:marLeft w:val="0"/>
      <w:marRight w:val="0"/>
      <w:marTop w:val="0"/>
      <w:marBottom w:val="0"/>
      <w:divBdr>
        <w:top w:val="none" w:sz="0" w:space="0" w:color="auto"/>
        <w:left w:val="none" w:sz="0" w:space="0" w:color="auto"/>
        <w:bottom w:val="none" w:sz="0" w:space="0" w:color="auto"/>
        <w:right w:val="none" w:sz="0" w:space="0" w:color="auto"/>
      </w:divBdr>
    </w:div>
    <w:div w:id="2018070430">
      <w:bodyDiv w:val="1"/>
      <w:marLeft w:val="0"/>
      <w:marRight w:val="0"/>
      <w:marTop w:val="0"/>
      <w:marBottom w:val="0"/>
      <w:divBdr>
        <w:top w:val="none" w:sz="0" w:space="0" w:color="auto"/>
        <w:left w:val="none" w:sz="0" w:space="0" w:color="auto"/>
        <w:bottom w:val="none" w:sz="0" w:space="0" w:color="auto"/>
        <w:right w:val="none" w:sz="0" w:space="0" w:color="auto"/>
      </w:divBdr>
      <w:divsChild>
        <w:div w:id="1929070144">
          <w:marLeft w:val="0"/>
          <w:marRight w:val="0"/>
          <w:marTop w:val="0"/>
          <w:marBottom w:val="0"/>
          <w:divBdr>
            <w:top w:val="none" w:sz="0" w:space="0" w:color="auto"/>
            <w:left w:val="none" w:sz="0" w:space="0" w:color="auto"/>
            <w:bottom w:val="none" w:sz="0" w:space="0" w:color="auto"/>
            <w:right w:val="none" w:sz="0" w:space="0" w:color="auto"/>
          </w:divBdr>
          <w:divsChild>
            <w:div w:id="1889492331">
              <w:marLeft w:val="0"/>
              <w:marRight w:val="0"/>
              <w:marTop w:val="0"/>
              <w:marBottom w:val="0"/>
              <w:divBdr>
                <w:top w:val="none" w:sz="0" w:space="0" w:color="auto"/>
                <w:left w:val="none" w:sz="0" w:space="0" w:color="auto"/>
                <w:bottom w:val="none" w:sz="0" w:space="0" w:color="auto"/>
                <w:right w:val="none" w:sz="0" w:space="0" w:color="auto"/>
              </w:divBdr>
            </w:div>
          </w:divsChild>
        </w:div>
        <w:div w:id="18355978">
          <w:marLeft w:val="0"/>
          <w:marRight w:val="0"/>
          <w:marTop w:val="0"/>
          <w:marBottom w:val="0"/>
          <w:divBdr>
            <w:top w:val="none" w:sz="0" w:space="0" w:color="auto"/>
            <w:left w:val="none" w:sz="0" w:space="0" w:color="auto"/>
            <w:bottom w:val="none" w:sz="0" w:space="0" w:color="auto"/>
            <w:right w:val="none" w:sz="0" w:space="0" w:color="auto"/>
          </w:divBdr>
          <w:divsChild>
            <w:div w:id="525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097127">
      <w:bodyDiv w:val="1"/>
      <w:marLeft w:val="0"/>
      <w:marRight w:val="0"/>
      <w:marTop w:val="0"/>
      <w:marBottom w:val="0"/>
      <w:divBdr>
        <w:top w:val="none" w:sz="0" w:space="0" w:color="auto"/>
        <w:left w:val="none" w:sz="0" w:space="0" w:color="auto"/>
        <w:bottom w:val="none" w:sz="0" w:space="0" w:color="auto"/>
        <w:right w:val="none" w:sz="0" w:space="0" w:color="auto"/>
      </w:divBdr>
    </w:div>
    <w:div w:id="2108767557">
      <w:bodyDiv w:val="1"/>
      <w:marLeft w:val="0"/>
      <w:marRight w:val="0"/>
      <w:marTop w:val="0"/>
      <w:marBottom w:val="0"/>
      <w:divBdr>
        <w:top w:val="none" w:sz="0" w:space="0" w:color="auto"/>
        <w:left w:val="none" w:sz="0" w:space="0" w:color="auto"/>
        <w:bottom w:val="none" w:sz="0" w:space="0" w:color="auto"/>
        <w:right w:val="none" w:sz="0" w:space="0" w:color="auto"/>
      </w:divBdr>
    </w:div>
    <w:div w:id="214553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see.fr/fr/statistiques/764741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dubut@bge-hautsdefranc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acturation.bge@bge-hautsdefrance.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ge-hautsdefrance.fr"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tel:037409854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7B19A-BCB5-4CEB-801F-CF375932D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7438</TotalTime>
  <Pages>15</Pages>
  <Words>4081</Words>
  <Characters>22446</Characters>
  <Application>Microsoft Office Word</Application>
  <DocSecurity>0</DocSecurity>
  <Lines>187</Lines>
  <Paragraphs>52</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26475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dc:creator>
  <cp:lastModifiedBy>Alexandre DUBUT</cp:lastModifiedBy>
  <cp:revision>63</cp:revision>
  <cp:lastPrinted>2023-10-09T08:05:00Z</cp:lastPrinted>
  <dcterms:created xsi:type="dcterms:W3CDTF">2023-09-29T13:54:00Z</dcterms:created>
  <dcterms:modified xsi:type="dcterms:W3CDTF">2023-10-25T09:16:00Z</dcterms:modified>
</cp:coreProperties>
</file>